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5-23-432/2024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в отношении председателя ТСН «Октябрьская 49»  (98500, адрес, АЛУШТА ГОРОД, адрес, ОГРН: 1159102104391, Дата присвоения ОГРН: дата, ИНН: телефон, КПП: телефон, ПРЕДСЕДАТЕЛЬ ТОВАРИЩЕСТВА: фио) фио, паспортные данные, зарегистрированной по адресу: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председателем ТСН «Октябрьская 49», по  адресу: адрес, своевременно не представила в налоговый орган расчет по страховым взносам за 9 месяцев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расчет по страховым взносам за 9 месяцев дата,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председателю Товарищества собственников недвижимости «Октябрьская 49»  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