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5-23-433/2023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 с участием лица, в отношении которого ведется производство по делу об административном правонарушении – фио; </w:t>
      </w:r>
    </w:p>
    <w:p w:rsidR="00A77B3E">
      <w:r>
        <w:t xml:space="preserve">с участием потерпевшего – фио, личность установлена по паспорту гражданина Российской Федерации; </w:t>
      </w:r>
    </w:p>
    <w:p w:rsidR="00A77B3E">
      <w:r>
        <w:t>рассмотрев протокол об административном правонарушении в отношении фио, паспортные данные, гражданки Российской Федерации, паспортные данные, имеющей на иждивении одного несовершеннолетнего ребенка, самозанятая,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Как усматривается из протокола об административном правонарушении серии 8201 номер телефон от дата, дата в время по адресу: адрес, фио совершила насильственные действия в отношении  потерпевшего фио, а именно – придавила металлической дверью ногу потерпевшего, причинившие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</w:t>
      </w:r>
    </w:p>
    <w:p w:rsidR="00A77B3E">
      <w:r>
        <w:t>Определением мирового судьи от дата протокол об административном правонарушении принят к производству мирового судьи и назначен к рассмотрению на дата.</w:t>
      </w:r>
    </w:p>
    <w:p w:rsidR="00A77B3E">
      <w:r>
        <w:t>дата в судебное заседание явилось лицо, в отношении которого ведется производство по делу об административном правонарушении, а также потерпевший.</w:t>
      </w:r>
    </w:p>
    <w:p w:rsidR="00A77B3E">
      <w:r>
        <w:t>Судом фио разъяснены её процессуальные права и обязанности, предусмотренные положениями статьи 25.1 КоАП РФ, а также статьей 51 Конституции Российской Федерации.</w:t>
      </w:r>
    </w:p>
    <w:p w:rsidR="00A77B3E">
      <w:r>
        <w:t>Далее суд приступил к разъяснению фио его процессуальных прав и обязанностей, предусмотренных положениями статьи 25.2 КоАП РФ, а также статьей 51 Конституции Российской Федерации.</w:t>
      </w:r>
    </w:p>
    <w:p w:rsidR="00A77B3E">
      <w:r>
        <w:t>Разъяснив участникам судебного заседания их процессуальные права и обязанности, суд перешел к выяснению наличия у фио и фио ходатайств, заявлений и отводов.</w:t>
      </w:r>
    </w:p>
    <w:p w:rsidR="00A77B3E">
      <w:r>
        <w:t>У фио заявлений, ходатайств и отводов не имелось.</w:t>
      </w:r>
    </w:p>
    <w:p w:rsidR="00A77B3E">
      <w:r>
        <w:t>дата в адрес суда от фио поступили письменные пояснения, а также отвод судье.</w:t>
      </w:r>
    </w:p>
    <w:p w:rsidR="00A77B3E">
      <w:r>
        <w:t>Определением мирового судьи от дата, вынесенным с удалением суда в совещательную комнату, фио отказано в удовлетворении заявления об отводе судье, поскольку суд наел его необоснованным.</w:t>
      </w:r>
    </w:p>
    <w:p w:rsidR="00A77B3E">
      <w:r>
        <w:t>Далее, в ходе судебного заседания фио нарушал порядок в судебном заседании, в связи с чем, судом ему было сделано замечание, после которого фио покинул зал судебного заседания.</w:t>
      </w:r>
    </w:p>
    <w:p w:rsidR="00A77B3E">
      <w:r>
        <w:t>Вместе с тем, оснований для отложения судебного заседания и повторного вызова потерпевшего суд не усмотрел, поскольку фио выразил свою позицию относительно протокола об административном правонарушении в поданных ранее заявлениях и пояснениях, в связи с чем, судебное заседание было продолжено.</w:t>
      </w:r>
    </w:p>
    <w:p w:rsidR="00A77B3E">
      <w:r>
        <w:t>В ходе судебного заседания фио дала суду следующие пояснения.</w:t>
      </w:r>
    </w:p>
    <w:p w:rsidR="00A77B3E">
      <w:r>
        <w:t>Так, дата примерно в время она совместно со своим сыном возвращались с детской площадки. Зайдя к себе в квартиру и прикрыв дверь, они направились в ванную мыть руки.</w:t>
      </w:r>
    </w:p>
    <w:p w:rsidR="00A77B3E">
      <w:r>
        <w:t xml:space="preserve">Далее фио указала, что услышала звук хлопающей входной двери, выйдя из ванной комнаты, увидела как фио хлопал её входной дверью и кричал на неё, после требования оставить дверь в покое и не ломать её кинул в фио складным стулом и </w:t>
      </w:r>
    </w:p>
    <w:p w:rsidR="00A77B3E">
      <w:r>
        <w:t>Каких-либо насильственных действий в отношении потерпевшего она не предпринимала, указала, что, будучи в возбужденном состоянии фио не реагировал на замечания и вызвал полицию.</w:t>
      </w:r>
    </w:p>
    <w:p w:rsidR="00A77B3E">
      <w:r>
        <w:t>Кроме того, фио приобщила к материалам дела оптический носитель с видеозаписью из которой следует, что её входная дверь деревянная, в связи с чем ссылка в протоколе на металлическую дверь взята исключительно со слов фио. Дополнительно, видеозапись подтверждает возбужденное состояние фио</w:t>
      </w:r>
    </w:p>
    <w:p w:rsidR="00A77B3E">
      <w:r>
        <w:t>Судом, в ходе рассмотрения протокола об административном правонарушении был допрошен свидетель фио, явку которой обеспечила фио</w:t>
      </w:r>
    </w:p>
    <w:p w:rsidR="00A77B3E">
      <w:r>
        <w:t>В ходе судебного заседания свидетель показала, что фио продолжительное время конфликтует с фио, портит её имущество и наносит побои. дата она не застала начало конфликта, вместе с тем, по приезду участкового поднялась к своей подруге фио, которая ей сообщила, что фио кинул в неё складным стулом.</w:t>
      </w:r>
    </w:p>
    <w:p w:rsidR="00A77B3E">
      <w:r>
        <w:t>Мировой судья, исследовав материалы дела об административном правонарушении, заслушав фио, свидетеля фио, приходит к следующему.</w:t>
      </w:r>
    </w:p>
    <w:p w:rsidR="00A77B3E">
      <w:r>
        <w:t>Так, согласно ст. 6.1.1 КоАП РФ нанесение побоев или совершение иных насильственных действий, причинивших физическую боль, но не повлекших последствий, указанных в ст. 115 Уголовного кодекса Российской Федерации, если эти действия не содержат уголовно наказуемого деяния, влечет:</w:t>
      </w:r>
    </w:p>
    <w:p w:rsidR="00A77B3E">
      <w:r>
        <w:t>а) наложение административного штрафа в размере от 5 000 до сумма; б) либо административный арест на срок от 10 до 15 суток; в) либо обязательные работы на срок от 60 до 120 часов.</w:t>
      </w:r>
    </w:p>
    <w:p w:rsidR="00A77B3E">
      <w:r>
        <w:t>Объектом правонарушения по ст. 6.1.1 КоАП РФ являются общественные отношения в сфере здоровья граждан.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 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б) и не содержат уголовно наказуемого деяния.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</w:t>
      </w:r>
    </w:p>
    <w:p w:rsidR="00A77B3E">
      <w:r>
        <w:t xml:space="preserve">Статьей 24.1 Кодекса Российской Федерации об административных правонарушениях установлено, что задачами производства по делам об административных правонарушениях являются, в том числе всестороннее, полное, объективное и своевременное выяснение обстоятельств каждого дела, разрешение его в соответствии с законом. </w:t>
      </w:r>
    </w:p>
    <w:p w:rsidR="00A77B3E">
      <w:r>
        <w:t>Составляя протокол об административном правонарушении должностное лицо руководствовалось следующими доказательствами:</w:t>
      </w:r>
    </w:p>
    <w:p w:rsidR="00A77B3E">
      <w:r>
        <w:t>1) Пояснения фио от дата;</w:t>
      </w:r>
    </w:p>
    <w:p w:rsidR="00A77B3E">
      <w:r>
        <w:t>2) Заключением эксперта №214 от дата;</w:t>
      </w:r>
    </w:p>
    <w:p w:rsidR="00A77B3E">
      <w:r>
        <w:t>При этом, по каким основаниями дата не была опрошена фио из материалов дела установить невозможно.</w:t>
      </w:r>
    </w:p>
    <w:p w:rsidR="00A77B3E">
      <w:r>
        <w:t>Так, письменные пояснения фио дала только через месяц, а именно дата (л.д. 15).</w:t>
      </w:r>
    </w:p>
    <w:p w:rsidR="00A77B3E">
      <w:r>
        <w:t>Вместе с тем, из представленной фио видеозаписи следует, что участковый опрашивает фио на лестничной клетке, фио присутствует рядом, по каким причинам процессуальные действия (опрос, дача пояснений, прочее) с фио проведены не были, материалы дела ответа не содержат.</w:t>
      </w:r>
    </w:p>
    <w:p w:rsidR="00A77B3E">
      <w:r>
        <w:t>При этом, каких-либо процессуальных действий на заявление фио о том, что фио дата кинул в неё складным стулом попав в правое предплечье и левую голень, сотрудниками ОМВД России по адрес предпринято не было.</w:t>
      </w:r>
    </w:p>
    <w:p w:rsidR="00A77B3E">
      <w:r>
        <w:t>В данном случае, как было указано выше, вывод должностного лица о наличии в действиях фио состава административного правонарушения, ответственность за которое установлена статьей 6.1.1 КоАП РФ основан на двух документах: Пояснения фио от дата; Заключение эксперта №214 от дата;</w:t>
      </w:r>
    </w:p>
    <w:p w:rsidR="00A77B3E">
      <w:r>
        <w:t xml:space="preserve">При этом, пояснения фио от дата не корреспондируются с какими-либо иными доказательствами по делу. </w:t>
      </w:r>
    </w:p>
    <w:p w:rsidR="00A77B3E">
      <w:r>
        <w:t>Так, в протоколе указано, что дверь, которой фио прищемила ногу потерпевшего была металлической. Однако, дверь фио деревянная.</w:t>
      </w:r>
    </w:p>
    <w:p w:rsidR="00A77B3E">
      <w:r>
        <w:t>При этом, материалы дела не содержат сведений о том, как расположены входные двери участников конфликта, в связи с чем, ссылка должностного лица на момент причинения побоев, механизм их образования не мотивированы и основаны исключительно на суждениях потерпевшего, а учитывая тот факт, что в день конфликта фио опрошена не была, объяснения дала только через месяц, когда эксперт подготовил заключение №214 от дата, суд приходит к выводу об отсутствии причинно–следственной с действиями фио</w:t>
      </w:r>
    </w:p>
    <w:p w:rsidR="00A77B3E">
      <w:r>
        <w:t>Что касается вывода эксперта №214 от дата, суд полагает необходимым указать следующее.</w:t>
      </w:r>
    </w:p>
    <w:p w:rsidR="00A77B3E">
      <w:r>
        <w:t>Так, обстоятельства дела, сообщенные эксперту, взяты им из постановления о назначении судебно-медицинской экспертизы от дата.</w:t>
      </w:r>
    </w:p>
    <w:p w:rsidR="00A77B3E">
      <w:r>
        <w:t>При этом, как было указано выше, должностное лицо обстоятельства дела указал исключительно со слов потерпевшего, поскольку фио не опрашивал.</w:t>
      </w:r>
    </w:p>
    <w:p w:rsidR="00A77B3E">
      <w:r>
        <w:t xml:space="preserve">Пунктом 12 Постановления Пленума Верховного Суда РФ от дата N 5 (ред. от дата) "О некоторых вопросах, возникающих у судов при применении Кодекса Российской Федерации об административных правонарушениях" разъяснено, что в случаях, когда при производстве по делу об административном правонарушении возникает необходимость в использовании специальных познаний в науке, технике, искусстве или ремесле, судья на основании статьи 26.4 КоАП РФ выносит определение о назначении экспертизы. Такое определение может быть вынесено как по инициативе судьи, так и на основании ходатайства лица, в отношении которого ведется производство по делу, потерпевшего, прокурора, защитника. </w:t>
      </w:r>
    </w:p>
    <w:p w:rsidR="00A77B3E">
      <w:r>
        <w:tab/>
        <w:t>Таким образом, Верховный Суд Российской Федерации разъяснил, что вопросы перед экспертом вправе ставить не только должностное лицо, назначившее проведение экспертизы, но и иные участника по делу об административном правонарушении.</w:t>
      </w:r>
    </w:p>
    <w:p w:rsidR="00A77B3E">
      <w:r>
        <w:t>Вместе с тем, из материалов дела следует, что фио копию постановления о назначении судебно-медицинской экспертизы от дата не получала, возможность поставить на разрешение эксперта вопросы не имела.</w:t>
      </w:r>
    </w:p>
    <w:p w:rsidR="00A77B3E">
      <w:r>
        <w:t>При этом, абзац 3 приведенного выше пункта Постановления Пленума Верховного Суда РФ от дата N 5 (ред. от дата) "О некоторых вопросах, возникающих у судов при применении Кодекса Российской Федерации об административных правонарушениях" прямо указывает на следующее.</w:t>
      </w:r>
    </w:p>
    <w:p w:rsidR="00A77B3E">
      <w:r>
        <w:t xml:space="preserve">При решении вопроса о назначении экспертизы по делу об административном правонарушении с учетом объема и содержания прав, предоставленных потерпевшему и лицу, в отношении которого ведется производство по делу (часть 1 статьи 25.1, часть 2 статьи 25.2, часть 4 статьи 26.4 КоАП РФ), необходимо выяснить у названных участников производства по делу их мнение о кандидатуре эксперта, экспертного учреждения и о вопросах, которые должны быть разрешены экспертом. </w:t>
      </w:r>
    </w:p>
    <w:p w:rsidR="00A77B3E">
      <w:r>
        <w:t>В силу указанного выше, данный вывод эксперта суд не может признать допустимым доказательством вины фио</w:t>
      </w:r>
    </w:p>
    <w:p w:rsidR="00A77B3E">
      <w:r>
        <w:t>Таким образом, в настоящем деле имеются неустранимые сомнения, которые трактуются в силу части 1 статьи 1.5 КоАП РФ в пользу лица, привлекаемого к административной ответственности.</w:t>
      </w:r>
    </w:p>
    <w:p w:rsidR="00A77B3E">
      <w:r>
        <w:tab/>
        <w:t>Пунктом 2 части первой статьи 24.5 КоАП РФ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A77B3E">
      <w:r>
        <w:t>Руководствуясь статьями 1.5, 24.5, 29.4, 29.10 Кодекса Российской Федерации об административных правонарушениях, мировой судья</w:t>
      </w:r>
    </w:p>
    <w:p w:rsidR="00A77B3E">
      <w:r>
        <w:t>П О С Т А Н О В И Л :</w:t>
      </w:r>
    </w:p>
    <w:p w:rsidR="00A77B3E">
      <w:r>
        <w:t>Производство по делу об административном правонарушении, предусмотренном статьей 6.1.1 КоАП РФ в отношении фио, паспортные данные прекратить на основании пункта 2 части 1 статьи 24.5 КоАП РФ в связи с отсутствием состава административного правонарушения.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