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5-23-435/2022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ликвидатора наименование организации фио, паспортные данные Болохово, адрес, паспортные данные адрес Москвы,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ликвидатор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за дата. </w:t>
      </w:r>
    </w:p>
    <w:p w:rsidR="00A77B3E">
      <w:r>
        <w:t>фио в судебном заседание не присутствовала. О дне и месте судебного заседания извещена надлежащим образом.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Фактически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учёта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ликвидатора наименование организации фио виновной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