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№ 5-23- 446/2021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 УССР, зарегистрирован и проживает по адресу: адрес, официально не трудоустроен, ранее привлекавшегося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№РК400441 от дата фио был привлечен к административной ответственности по части 1 статьи 6.24 КоАП РФ, ему назначено административное наказание в виде административного штрафа в сумме сумма.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вину в совершении административного правонарушения признал, обстоятельств, изложенных в протоколе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фио был ознакомлен и согласен; заверенной копией постановления №РК400441 от дата, которым фио был привлечен к административной ответственности по части по части 1 статьи 6.24 КоАП РФ,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 xml:space="preserve">Санкция данной статьи  предусматривает наложение административного штрафа в двукратном размере суммы неуплаченного административного штрафа, но не </w:t>
      </w:r>
      <w:r>
        <w:t>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ОКТМО телефон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4C"/>
    <w:rsid w:val="001B3C4C"/>
    <w:rsid w:val="007721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