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5-23-465/2020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>, рассмотрев материал в отношении генерального директора наименование о</w:t>
      </w:r>
      <w:r>
        <w:t xml:space="preserve">рганизации </w:t>
      </w:r>
      <w:r>
        <w:t>фио</w:t>
      </w:r>
      <w:r>
        <w:t xml:space="preserve">, паспортные данные </w:t>
      </w:r>
      <w:r>
        <w:t xml:space="preserve">адрес,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</w:t>
      </w:r>
      <w:r>
        <w:t>фио</w:t>
      </w:r>
      <w:r>
        <w:t xml:space="preserve">, по адресу: адрес,  не представила </w:t>
      </w:r>
      <w: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</w:t>
      </w:r>
      <w:r>
        <w:t xml:space="preserve">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</w:t>
      </w:r>
      <w:r>
        <w:t xml:space="preserve">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</w:t>
      </w:r>
      <w:r>
        <w:t xml:space="preserve">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</w:t>
      </w:r>
      <w:r>
        <w:t>та не позднее дата. Страхователем сведения по форме СЗВ-М тип «Исходная» были предоставлены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</w:t>
      </w:r>
      <w:r>
        <w:t>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 соб</w:t>
      </w:r>
      <w:r>
        <w:t xml:space="preserve">людены. </w:t>
      </w:r>
    </w:p>
    <w:p w:rsidR="00A77B3E">
      <w:r>
        <w:t xml:space="preserve">Срок давности привлечения к административной ответственности, </w:t>
      </w:r>
      <w:r>
        <w:t>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</w:t>
      </w:r>
      <w:r>
        <w:t>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</w:t>
      </w:r>
      <w:r>
        <w:t xml:space="preserve">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</w:t>
      </w:r>
      <w:r>
        <w:t>остановил:</w:t>
      </w:r>
    </w:p>
    <w:p w:rsidR="00A77B3E"/>
    <w:p w:rsidR="00A77B3E">
      <w:r>
        <w:t xml:space="preserve">Генерального 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</w:t>
      </w:r>
      <w:r>
        <w:t xml:space="preserve">овый адрес: адрес, 29500, адрес60-летия СССР, 28 Получатель: УФК по адрес (Министерство юстиции адрес, </w:t>
      </w:r>
      <w:r>
        <w:t>л</w:t>
      </w:r>
      <w:r>
        <w:t xml:space="preserve">/с 04752203230) ИНН: </w:t>
      </w:r>
      <w:r>
        <w:t xml:space="preserve">телефон, КПП: </w:t>
      </w:r>
      <w:r>
        <w:t xml:space="preserve">телефон, Банк получателя: Отделение по адрес Южного главного управления ЦБРФ </w:t>
      </w:r>
      <w:r>
        <w:t>БИК:телефон</w:t>
      </w:r>
      <w:r>
        <w:t>, Счет: 40101810335100010001 ОК</w:t>
      </w:r>
      <w:r>
        <w:t xml:space="preserve">ТМО телефон КБК телефон </w:t>
      </w:r>
      <w:r>
        <w:t>телефон</w:t>
      </w:r>
      <w:r>
        <w:t xml:space="preserve">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</w:t>
      </w:r>
      <w:r>
        <w:t>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</w:t>
      </w:r>
      <w:r>
        <w:t xml:space="preserve">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</w:t>
      </w:r>
      <w:r>
        <w:t xml:space="preserve">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E"/>
    <w:rsid w:val="002E4C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