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>О П Р Е Д Е Л Е Н И Е</w:t>
      </w:r>
    </w:p>
    <w:p w:rsidR="00A77B3E"/>
    <w:p w:rsidR="00A77B3E">
      <w:r>
        <w:t xml:space="preserve">дата                           </w:t>
      </w:r>
      <w:r>
        <w:t xml:space="preserve">                                                       Дело №5-23-470/2020</w:t>
      </w:r>
    </w:p>
    <w:p w:rsidR="00A77B3E"/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рассмотрев  при подготовке к рассмотрению материалы дела об административном правонар</w:t>
      </w:r>
      <w:r>
        <w:t xml:space="preserve">ушении, предусмотренном   ст.15.33 ч. 2  КоАП РФ,  в отношении председателя правления Потребительского гаражно-лодочного кооператива </w:t>
      </w:r>
      <w:r>
        <w:t>фио</w:t>
      </w:r>
      <w:r>
        <w:t>,</w:t>
      </w:r>
    </w:p>
    <w:p w:rsidR="00A77B3E">
      <w:r>
        <w:t xml:space="preserve">                                                      У С Т А Н О В И Л:</w:t>
      </w:r>
    </w:p>
    <w:p w:rsidR="00A77B3E"/>
    <w:p w:rsidR="00A77B3E">
      <w:r>
        <w:t xml:space="preserve">          Рассмотрение данного дела </w:t>
      </w:r>
      <w:r>
        <w:t>относится к компетенции мирового судьи судебного участка №23 Алуштинского судебного района адрес, обстоятельств исключающих возможность рассмотрения данного дела не имеется; протокол об административном правонарушении и иные материалы дела оформлены правил</w:t>
      </w:r>
      <w:r>
        <w:t xml:space="preserve">ьно; обстоятельств, исключающих производство по делу не имеется; имеющихся по делу материалов достаточно для его рассмотрения по существу;  ходатайств и отводов не имеется.             </w:t>
      </w:r>
    </w:p>
    <w:p w:rsidR="00A77B3E">
      <w:r>
        <w:t xml:space="preserve"> На основании изложенного, и руководствуясь ст.29.2,  п. п. 1 п. 1 ст.</w:t>
      </w:r>
      <w:r>
        <w:t xml:space="preserve"> 29.4  КоАП РФ, мировой судья,    </w:t>
      </w:r>
    </w:p>
    <w:p w:rsidR="00A77B3E"/>
    <w:p w:rsidR="00A77B3E">
      <w:r>
        <w:t>О П Р Е Д Е Л И Л:</w:t>
      </w:r>
    </w:p>
    <w:p w:rsidR="00A77B3E"/>
    <w:p w:rsidR="00A77B3E">
      <w:r>
        <w:t xml:space="preserve">                 Назначить рассмотрение дела об административном правонарушении, предусмотренного ст.15.33 ч.2 КоАП РФ, в отношении должностного лица – председателя правления Потребительского гаражно-</w:t>
      </w:r>
      <w:r>
        <w:t xml:space="preserve">лодочного кооператива </w:t>
      </w:r>
      <w:r>
        <w:t>фио</w:t>
      </w:r>
      <w:r>
        <w:t xml:space="preserve">, на дата </w:t>
      </w:r>
      <w:r>
        <w:t>в</w:t>
      </w:r>
      <w:r>
        <w:t xml:space="preserve"> время в судебном участке № 23  Алуштинского судебного района  адрес  по адресу: адрес;  тел. телефон.</w:t>
      </w:r>
    </w:p>
    <w:p w:rsidR="00A77B3E">
      <w:r>
        <w:t xml:space="preserve">       Вызвать в судебное заседание: </w:t>
      </w:r>
    </w:p>
    <w:p w:rsidR="00A77B3E">
      <w:r>
        <w:t>-   лицо, в отношении которого ведется производство по делу об админист</w:t>
      </w:r>
      <w:r>
        <w:t xml:space="preserve">ративном правонарушении - председателя правления Потребительского гаражно-лодочного кооператива «Волна» </w:t>
      </w:r>
      <w:r>
        <w:t>фио</w:t>
      </w:r>
      <w:r>
        <w:t>.</w:t>
      </w:r>
    </w:p>
    <w:p w:rsidR="00A77B3E">
      <w:r>
        <w:t xml:space="preserve">       Разъяснить, что в соответствии со ст. 25.1 КоАП РФ лицо, в отношении которого ведётся производство по делу об административном правонарушени</w:t>
      </w:r>
      <w:r>
        <w:t>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В случае неявки лица</w:t>
      </w:r>
      <w:r>
        <w:t>, в отношении которого ведётся производство по делу об административном правонарушении, дело может быть рассмотрено в его отсутствие.</w:t>
      </w:r>
    </w:p>
    <w:p w:rsidR="00A77B3E"/>
    <w:p w:rsidR="00A77B3E">
      <w:r>
        <w:t xml:space="preserve">МИРОВОЙ СУДЬЯ:                                               </w:t>
      </w:r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B"/>
    <w:rsid w:val="00A77B3E"/>
    <w:rsid w:val="00CB0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