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5-23-486/2019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дата.                                                                       адрес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рассмотрев дело об административном правонарушении</w:t>
      </w:r>
    </w:p>
    <w:p w:rsidR="00A77B3E">
      <w:r>
        <w:t>в отношении директора наименование организации фио фио, паспортные данные, зарегистрирован и проживает по адресу: адрес,</w:t>
      </w:r>
    </w:p>
    <w:p w:rsidR="00A77B3E">
      <w:r>
        <w:t>о совершении административного правонарушения, предусмотренного  ст. 15.5 КоАП РФ.</w:t>
      </w:r>
    </w:p>
    <w:p w:rsidR="00A77B3E">
      <w:r>
        <w:t>УСТАНОВИЛ:</w:t>
      </w:r>
    </w:p>
    <w:p w:rsidR="00A77B3E">
      <w:r>
        <w:t xml:space="preserve">дата директором наименование организации фио фактически был представлен расчет по страховым взносам за девять месяцев дата, однако в соответствии с требованиями закона, такой расчет должен был быть представлен не позднее дата, то есть с пропуском установленного законом срока,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 в судебное заседание не явился, о дате и месте проведения судебного заседания был извещен надлежащим образом, однако как усматривается из протокола об административном правонарушении от дата №91031919824406700001, согласен с вмененным правонарушением.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 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Директору наименование организации фио фио, паспортные данные, за совершение административного правонарушения, предусмотренного ст. 15.5 КоАП РФ объявить предупреждение  о не 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