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№ 5-23-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(городской адрес) адрес фио, рассмотрев материал об административном правонарушении, предусмотренном ст.20.21 КоАП РФ, в отношении фио паспортные данные,  , зарегистрированного  по адресу: адрес, не трудоустроенного, холостого, ранее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в время в общественном месте по адресу: адрес, помещение магазина «ПУД» гражданин фио появился в состоянии опьянения,  шатался из стороны в сторону, имел невнятную речь, из ротовой полости исходил резкий запах алкоголя, мешал свободному проходу граждан.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 фио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правонарушений; просил строго не наказывать.</w:t>
      </w:r>
    </w:p>
    <w:p w:rsidR="00A77B3E">
      <w:r>
        <w:t>Заслушав 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изложены, обстоятельства  правонарушения, с которым фио ознакомлен и согласен; рапортом УУП ОУУП и адрес по адрес МВД России «Бытыревский» лейтенанта полиции фио; актом медицинского освидетельствования №328 от дата, в котором указано, что фио   отказался сдавать биологический материал для проверки на состояние алкогольного опьянения; письменными объяснениями фио, протоколом о доставлении лица, совершившего административное правонарушение от дата; копией протокола об административном задержании №РК-телефон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не установлено. </w:t>
        <w:tab/>
      </w:r>
    </w:p>
    <w:p w:rsidR="00A77B3E">
      <w:r>
        <w:t>На основании изложенного  суд считает необходимым назначить виновному   наказание в виде административного штрафа в размере  сумма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                                                    П О С Т А Н О В И Л :</w:t>
      </w:r>
    </w:p>
    <w:p w:rsidR="00A77B3E">
      <w:r>
        <w:t xml:space="preserve">     Признать фио паспортные данные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(пятьсот).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18880491190002839930.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