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ab/>
        <w:tab/>
        <w:t xml:space="preserve">                                  Дело № 5-23-500/2022                                           </w:t>
      </w:r>
    </w:p>
    <w:p w:rsidR="00A77B3E"/>
    <w:p w:rsidR="00A77B3E">
      <w:r>
        <w:t xml:space="preserve">И.адрес судьи судебного участка № 23 Алуштинского судебного района (г.адрес) адрес – Мировой судья судебного участка № 24 Алуштинского судебного района (г.адрес) адрес фио, рассмотрев материал в отношении председателя правления ТСН «Малюк» фио, паспортные данные,  </w:t>
      </w:r>
    </w:p>
    <w:p w:rsidR="00A77B3E">
      <w:r>
        <w:t>о совершении административного правонарушения, предусмотренного ч. 1 ст. 15.33.2 КоАП РФ,</w:t>
      </w:r>
    </w:p>
    <w:p w:rsidR="00A77B3E">
      <w:r>
        <w:t>установил:</w:t>
      </w:r>
    </w:p>
    <w:p w:rsidR="00A77B3E"/>
    <w:p w:rsidR="00A77B3E">
      <w:r>
        <w:t>дата председатель правления ТСН «Малюк» фио по адресу: адрес,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Следовательно, совершила административное правонарушение, предусмотренное  ч. 1 ст.15.33.2  КоАП РФ.</w:t>
      </w:r>
    </w:p>
    <w:p w:rsidR="00A77B3E">
      <w:r>
        <w:t xml:space="preserve"> фио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Срок предоставления сведений по форме СЗВ-М тип «Исходная» за дата не позднее дата. Страхователем сведения по форме СЗВ-М тип «Исходная» за дата были предоставлены дата в форме электронного документа.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председателя правления ТСН «Малюк» фио, паспортные данные, виновной в совершение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(государственной учреждение-Отделение Пенсионного фонда Российской Федерации по адрес) номер счета банка получателя: 40102810645370000035, номер счета получателя 03100643000000017500, ИНН телефон, КПП телефон, Банк получателя: Отделение адрес Банка России // УФК по адрес, БИК телефон, ОКТМО телефон, Назначение платежа -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