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5-23-500/2023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№18810082230000658022 от дата  фио,  был привлечен к административной ответственности по ч.2 статьи 12.15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Е.П. в судебном заседании вину в совершении административного правонарушения признал в полном объеме, обстоятельства, изложенные в протоколе не оспаривал, указал, что в период добровольной оплаты штрафа находился на лечении, в доказательство чего, к материалам дела приобщил к материалам дела медицинскую документацию.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№213454 от дата,  заверенной копией постановления №18810082230000658022 от дата, которым  фио,  был привлечен к административной ответственности по ч.2 статьи 12.15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При этом, приобщенные к материалам дела электронные листки нетрудоспособности судом при определении размера наказания учтены, вместе с тем, период нетрудоспособности составил с дата по дата.</w:t>
      </w:r>
    </w:p>
    <w:p w:rsidR="00A77B3E">
      <w:r>
        <w:t>При этом, дата совершения административного правонарушения не входит в период нетрудоспособности фио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0410760300235005002320196.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