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           Дело № 5-23-503/2020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адрес </w:t>
      </w:r>
      <w:r>
        <w:t>фио</w:t>
      </w:r>
      <w:r>
        <w:t xml:space="preserve">, рассмотрев материал в отношении председателя ТСН ЖК </w:t>
      </w:r>
      <w:r>
        <w:t>фио</w:t>
      </w:r>
      <w:r>
        <w:t>, паспо</w:t>
      </w:r>
      <w:r>
        <w:t xml:space="preserve">ртные данные, телефон,  </w:t>
      </w:r>
    </w:p>
    <w:p w:rsidR="00A77B3E">
      <w:r>
        <w:t>о совершении административного правонарушения, предусмотренного ст. 15.33.2 КоАП РФ,</w:t>
      </w:r>
    </w:p>
    <w:p w:rsidR="00A77B3E">
      <w:r>
        <w:t>установил:</w:t>
      </w:r>
    </w:p>
    <w:p w:rsidR="00A77B3E"/>
    <w:p w:rsidR="00A77B3E">
      <w:r>
        <w:t xml:space="preserve">дата председатель ТСН ЖК </w:t>
      </w:r>
      <w:r>
        <w:t>фио</w:t>
      </w:r>
      <w:r>
        <w:t>, по адресу: адрес, блок Б-1, помещение 1,  не представил в установленный законодательством Российс</w:t>
      </w:r>
      <w:r>
        <w:t>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</w:t>
      </w:r>
      <w:r>
        <w:t xml:space="preserve">ого (персонифицированного) учета в системе обязательного пенсионного страхования за дата. </w:t>
      </w:r>
    </w:p>
    <w:p w:rsidR="00A77B3E">
      <w:r>
        <w:t xml:space="preserve"> </w:t>
      </w:r>
      <w:r>
        <w:t>фио</w:t>
      </w:r>
      <w:r>
        <w:t xml:space="preserve">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</w:t>
      </w:r>
      <w:r>
        <w:t xml:space="preserve">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</w:t>
      </w:r>
      <w:r>
        <w:t xml:space="preserve">возможным рассмотреть дело в отсутствие </w:t>
      </w:r>
      <w:r>
        <w:t>фио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Срок  предоставления сведений по форме СЗВ-М тип «Исходная» за дата не позднее дата. Страхователем сведения п</w:t>
      </w:r>
      <w:r>
        <w:t>о форме СЗВ-М тип «Исходная» были предоставлены дата, а по форме СЗВ-М тип «Дополняющая» - дата.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</w:t>
      </w:r>
      <w:r>
        <w:t>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 требованиями КоАП РФ полномочным лицом; права должностного лица  собл</w:t>
      </w:r>
      <w:r>
        <w:t xml:space="preserve">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</w:t>
      </w:r>
      <w:r>
        <w:t>ия административного штрафа на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</w:t>
      </w:r>
      <w:r>
        <w:t xml:space="preserve">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КоАП РФ, мировой судья</w:t>
      </w:r>
    </w:p>
    <w:p w:rsidR="00A77B3E">
      <w:r>
        <w:t>п</w:t>
      </w:r>
      <w:r>
        <w:t>остановил:</w:t>
      </w:r>
    </w:p>
    <w:p w:rsidR="00A77B3E"/>
    <w:p w:rsidR="00A77B3E">
      <w:r>
        <w:t xml:space="preserve">Председателя ТСН ЖК </w:t>
      </w:r>
      <w:r>
        <w:t>фио</w:t>
      </w:r>
      <w:r>
        <w:t>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 xml:space="preserve">Реквизиты для оплаты штрафа: Получатель: УФК по адрес </w:t>
      </w:r>
      <w:r>
        <w:t>(Отделение Пенсионного фонда Российской Федерации по адрес) Счет : 40101810335100010001, ИНН телефон, КПП телефон, Банк получателя: Отделение адрес, БИК телефон, ОКТМО телефон, Назначение платежа- КБК 39211601151019000140, административный штраф.</w:t>
      </w:r>
    </w:p>
    <w:p w:rsidR="00A77B3E">
      <w:r>
        <w:t>Разъяснит</w:t>
      </w:r>
      <w:r>
        <w:t>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</w:t>
      </w:r>
      <w:r>
        <w:t xml:space="preserve">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</w:t>
      </w:r>
      <w:r>
        <w:t xml:space="preserve">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</w:t>
      </w:r>
      <w:r>
        <w:t xml:space="preserve">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5E"/>
    <w:rsid w:val="001D2D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