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 xml:space="preserve">Именем Российской Федерации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</w:t>
      </w:r>
    </w:p>
    <w:p w:rsidR="00A77B3E"/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>дата                                                                                          Дело № 5-23-514/2021</w:t>
      </w:r>
    </w:p>
    <w:p w:rsidR="00A77B3E"/>
    <w:p w:rsidR="00A77B3E">
      <w:r>
        <w:t>Мировой судья судебного участка № 23</w:t>
      </w:r>
      <w:r>
        <w:t xml:space="preserve">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 xml:space="preserve"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директора наименование организации </w:t>
      </w:r>
      <w:r>
        <w:t>фио</w:t>
      </w:r>
      <w:r>
        <w:t>, пас</w:t>
      </w:r>
      <w:r>
        <w:t xml:space="preserve">портные данные гражданина РФ, зарегистрированной и паспортные данные, ранее не </w:t>
      </w:r>
      <w:r>
        <w:t>привлекавшегося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директором наименование организации, расположенного по адресу:  адрес нарушение п</w:t>
      </w:r>
      <w:r>
        <w:t xml:space="preserve">. 5 ст. 93.1 НК РФ, не представила в срок до дата </w:t>
      </w:r>
      <w:r>
        <w:t>истребуемые</w:t>
      </w:r>
      <w:r>
        <w:t xml:space="preserve"> документы для проведения налоговой проверки, соответствующее требование № 522 от дата о предоставлении </w:t>
      </w:r>
      <w:r>
        <w:t>истребуемых</w:t>
      </w:r>
      <w:r>
        <w:t xml:space="preserve"> документов было получено налогоплательщиком дата. Тем самым совершила администр</w:t>
      </w:r>
      <w:r>
        <w:t>ативное правонарушение, предусмотренное ч.1 ст.15.6 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явилась. Суд предпринял меры по её извещению: в адрес правовой регистрации по месту жительства и по адресу регистрации юридического лица по почте заказным пис</w:t>
      </w:r>
      <w:r>
        <w:t xml:space="preserve">ьмом с уведомлением были направлены судебные повестки, которые не были получены </w:t>
      </w:r>
      <w:r>
        <w:t>фио</w:t>
      </w:r>
      <w:r>
        <w:t xml:space="preserve"> и возвращены в адрес суда.</w:t>
      </w:r>
    </w:p>
    <w:p w:rsidR="00A77B3E">
      <w:r>
        <w:t xml:space="preserve">      На основании положений ч.2 ст.25.1 КоАП РФ, п.6 Постановления Пленума Верховного Суда РФ от дата №5 «О некоторых вопросах, возникающих у су</w:t>
      </w:r>
      <w:r>
        <w:t xml:space="preserve">дов при применении Кодекса Российской Федерации об административных правонарушениях» мировой судья считает, что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      Исследовав ма</w:t>
      </w:r>
      <w:r>
        <w:t xml:space="preserve">териалы дела об административном правонарушении, судья приходит к следующему:               </w:t>
      </w:r>
    </w:p>
    <w:p w:rsidR="00A77B3E">
      <w:r>
        <w:t xml:space="preserve">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</w:t>
      </w:r>
      <w:r>
        <w:t>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</w:t>
      </w:r>
      <w: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Частью 1 ст.15.6 КоАП РФ предусмотрена административная ответственность за непредс</w:t>
      </w:r>
      <w:r>
        <w:t xml:space="preserve">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</w:t>
      </w:r>
      <w:r>
        <w:t>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 В соответствии с п. 5 ст. 93.1 НК РФ лицо, получившее требование о предоставлении документов (информации),</w:t>
      </w:r>
      <w:r>
        <w:t xml:space="preserve"> исполняет его в течении пяти рабочих дней со дня получения или в тот же срок, сообщает, что не располагает </w:t>
      </w:r>
      <w:r>
        <w:t>истребуемыми</w:t>
      </w:r>
      <w:r>
        <w:t xml:space="preserve"> документами (информацией).  </w:t>
      </w:r>
    </w:p>
    <w:p w:rsidR="00A77B3E">
      <w:r>
        <w:t xml:space="preserve">      Следовательно, требование о предоставлении документов от дата № 522 в соответствии с п. 5 ст. 93.1 Н</w:t>
      </w:r>
      <w:r>
        <w:t>К РФ следовало исполнить в пятидневный срок со дня его получения налогоплательщиком, то есть с учетом п.6 ст. 6.1 НК РФ, не позднее дата.</w:t>
      </w:r>
    </w:p>
    <w:p w:rsidR="00A77B3E">
      <w:r>
        <w:t xml:space="preserve">      Фактически документы, указанные в требовании от дата №522 директором наименование организации в установленные ср</w:t>
      </w:r>
      <w:r>
        <w:t>оки не представлены.</w:t>
      </w:r>
    </w:p>
    <w:p w:rsidR="00A77B3E">
      <w:r>
        <w:t xml:space="preserve">               В данном случае факт совершения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ч.1 ст.15.6 КоАП РФ, и его виновность подтверждается исследованными в судебном заседании доказате</w:t>
      </w:r>
      <w:r>
        <w:t xml:space="preserve">льствами, в том числе: протоколом об административном правонарушении № 91032117600092400002 от дата; уведомлением о составлении протокола от дата в отношениями </w:t>
      </w:r>
      <w:r>
        <w:t>фио</w:t>
      </w:r>
      <w:r>
        <w:t>;  копией требования № 522 от дата о предоставлении документов (информации); копией квитанции</w:t>
      </w:r>
      <w:r>
        <w:t xml:space="preserve"> о приеме; актом № 7026  об обнаружении фактов, свидетельствующих о предусмотренных Налоговым кодексом РФ налоговых правонарушениях; сведениями о физических лицах, имеющих право без доверенности действовать от имени юридического лица; выпиской из  ЕГРЮЛ в </w:t>
      </w:r>
      <w:r>
        <w:t>отношении наименование организации.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</w:t>
      </w:r>
      <w:r>
        <w:t>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</w:t>
      </w:r>
      <w:r>
        <w:t>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должностного лица  устано</w:t>
      </w:r>
      <w:r>
        <w:t xml:space="preserve">влена, доказана и его действия надлежит квалифицировать по  ч.1 ст.15.6 КоАП РФ. </w:t>
      </w:r>
    </w:p>
    <w:p w:rsidR="00A77B3E">
      <w:r>
        <w:t xml:space="preserve">       Санкция данной статьи предусматривает административное наказание в виде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При назначении административного наказания судья в соответствии со ст.ст.4.1.- 4.3 КоАП РФ учёл фактические обстоятельства нарушения; характер </w:t>
      </w:r>
      <w:r>
        <w:t>совершенного административного правонарушения; степень вины правонарушителя; личность виновной, е</w:t>
      </w:r>
      <w:r>
        <w:t>ё имущественное и семейное положение. Обстоятельств, смягчающих либо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</w:t>
      </w:r>
      <w:r>
        <w:t xml:space="preserve">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>П О С Т А Н О В И Л :</w:t>
      </w:r>
    </w:p>
    <w:p w:rsidR="00A77B3E">
      <w:r>
        <w:t xml:space="preserve">             </w:t>
      </w:r>
      <w:r>
        <w:t xml:space="preserve">    Признать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</w:t>
      </w:r>
      <w:r>
        <w:t xml:space="preserve">              Реквизиты для оплаты штрафа: Получатель: УФК по адрес (Министерство юстиции адрес) Наименование банка: Отделение адрес Банка России//УФК по адрес, ИНН телефон,  КПП телефон, БИК </w:t>
      </w:r>
      <w:r>
        <w:t>телефон,Единый</w:t>
      </w:r>
      <w:r>
        <w:t xml:space="preserve"> казначейский счет  40102810645370000035, Казначей</w:t>
      </w:r>
      <w:r>
        <w:t xml:space="preserve">ский счет  03100643000000017500, Лицевой счет  телефон в УФК по  адрес, Код Сводного реестра телефон, ОКТМО телефон, КБК телефон </w:t>
      </w:r>
      <w:r>
        <w:t>телефон</w:t>
      </w:r>
      <w:r>
        <w:t>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</w:t>
      </w:r>
      <w:r>
        <w:t xml:space="preserve">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</w:t>
      </w:r>
      <w:r>
        <w:t xml:space="preserve">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</w:t>
      </w:r>
      <w:r>
        <w:t>0 суток со дня получения.</w:t>
      </w:r>
    </w:p>
    <w:p w:rsidR="00A77B3E">
      <w:r>
        <w:t xml:space="preserve">                      </w:t>
      </w:r>
    </w:p>
    <w:p w:rsidR="00A77B3E">
      <w:r>
        <w:t xml:space="preserve">Мировой судья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71"/>
    <w:rsid w:val="009C31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