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Дело № 5-23-515/2018</w:t>
      </w:r>
    </w:p>
    <w:p w:rsidR="00A77B3E">
      <w:r>
        <w:t xml:space="preserve">П О С Т А Н О В Л Е Н И Е 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</w:t>
      </w:r>
      <w:r>
        <w:t xml:space="preserve">              адрес</w:t>
      </w:r>
    </w:p>
    <w:p w:rsidR="00A77B3E"/>
    <w:p w:rsidR="00A77B3E">
      <w:r>
        <w:t>И.о</w:t>
      </w:r>
      <w:r>
        <w:t>. мирового судьи судебного участка № 23 Алуштинского судебного района (г. адрес) адрес – мировой судья судебного участка № 22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>рассмотрев дело об административном правонарушении, пре</w:t>
      </w:r>
      <w:r>
        <w:t xml:space="preserve">дусмотренномст.15.5 Кодекса РФ об административных правонарушениях (далее – КоАП РФ), в отношении  ликвидатора наименование организации </w:t>
      </w:r>
      <w:r>
        <w:t>фио</w:t>
      </w:r>
      <w:r>
        <w:t xml:space="preserve">, паспортные данные; гражданина Украины, проживающего по адресу: адрес, ранее не </w:t>
      </w:r>
      <w:r>
        <w:t>привлекавшегося</w:t>
      </w:r>
      <w:r>
        <w:t xml:space="preserve"> к административной о</w:t>
      </w:r>
      <w:r>
        <w:t>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ликвидатором наименование организации, расположенного по адресу: адрес, в нарушение п.1 ст.346.23 НК РФ, не представил своевременно в налоговый орган налоговую декларацию по налогу, уплачиваемому в свя</w:t>
      </w:r>
      <w:r>
        <w:t>зи с применением упрощенной системы налогообложения (УСН) за дата, не позднее дата. Фактически налоговая декларация по УСН за дата предоставлена в налоговый орган дата – с нарушением установленного законом срока. Тем самым, совершил административное правон</w:t>
      </w:r>
      <w:r>
        <w:t>арушение, предусмотренное ст.15.5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месту жительства по почте заказным письмом с уведомлением была направлена  судебная повестка, котора</w:t>
      </w:r>
      <w:r>
        <w:t xml:space="preserve">я не была получена </w:t>
      </w:r>
      <w:r>
        <w:t>фио</w:t>
      </w:r>
      <w:r>
        <w:t xml:space="preserve">  и  возвращена в адрес суда в связи с истекшим сроком хранения. </w:t>
      </w:r>
    </w:p>
    <w:p w:rsidR="00A77B3E">
      <w:r>
        <w:t xml:space="preserve">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</w:t>
      </w:r>
      <w:r>
        <w:t xml:space="preserve">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 времени  и месте судебного заседания извещен надлежащим образом, и считает возможным рассмотреть дело в его отсутствие                                        </w:t>
      </w:r>
      <w:r>
        <w:t xml:space="preserve">                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административным правонарушением признается противоправное виновное, то есть совершенное умышленно</w:t>
      </w:r>
      <w:r>
        <w:t xml:space="preserve">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</w:t>
      </w:r>
      <w: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Статьей 15.5 КоАП РФ предусмотрена административная от</w:t>
      </w:r>
      <w:r>
        <w:t>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 В соответствии с п.1 ст. 346.23 НК РФ налогоплательщики, зарегистрированные в установленном порядке и осу</w:t>
      </w:r>
      <w:r>
        <w:t>ществляющие деятельность как юридическое лицо, обязаны по итогам налогового периода предоставить в налоговый орган по месту нахождения организации налоговые декларации в сроки установленные п.п.1 п. 1 ст. 346.23 НК РФ, не позднее дата года, за истекшим нал</w:t>
      </w:r>
      <w:r>
        <w:t xml:space="preserve">оговым периодом. </w:t>
      </w:r>
    </w:p>
    <w:p w:rsidR="00A77B3E">
      <w:r>
        <w:t xml:space="preserve">       В соответствии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</w:t>
      </w:r>
      <w:r>
        <w:t>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</w:t>
      </w:r>
      <w:r>
        <w:t>УСН за дата – не позднее  дата.</w:t>
      </w:r>
    </w:p>
    <w:p w:rsidR="00A77B3E">
      <w:r>
        <w:t xml:space="preserve">        Фактически налоговая декларация по УСН дата представлена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его виновность подт</w:t>
      </w:r>
      <w:r>
        <w:t>верждается исследованными в судебном заседании доказательствами, в том числе:</w:t>
      </w:r>
    </w:p>
    <w:p w:rsidR="00A77B3E">
      <w:r>
        <w:t xml:space="preserve">- протоколом об административном правонарушении от дата, составленным с участием </w:t>
      </w:r>
      <w:r>
        <w:t>фио</w:t>
      </w:r>
      <w:r>
        <w:t>, который  был ознакомлен с протоколом;</w:t>
      </w:r>
    </w:p>
    <w:p w:rsidR="00A77B3E">
      <w:r>
        <w:t>- уведомлением о составлении протокола;</w:t>
      </w:r>
    </w:p>
    <w:p w:rsidR="00A77B3E">
      <w:r>
        <w:t>- актом камера</w:t>
      </w:r>
      <w:r>
        <w:t>льной налоговой проверки № 8479</w:t>
      </w:r>
    </w:p>
    <w:p w:rsidR="00A77B3E">
      <w:r>
        <w:t>- декларацией по УСН за дата из базы «АИС Налог», из которой следует, что декларация поступила в налоговый орган дата;</w:t>
      </w:r>
    </w:p>
    <w:p w:rsidR="00A77B3E">
      <w:r>
        <w:t>- сведениями о физических лицах, имеющих право без доверенности действовать от имени юридического лица;</w:t>
      </w:r>
    </w:p>
    <w:p w:rsidR="00A77B3E">
      <w:r>
        <w:t>-</w:t>
      </w:r>
      <w:r>
        <w:t xml:space="preserve">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</w:t>
      </w:r>
      <w:r>
        <w:t>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</w:t>
      </w:r>
      <w:r>
        <w:t>ава 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   </w:t>
      </w:r>
      <w:r>
        <w:t xml:space="preserve">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учла фактические обстоятельства </w:t>
      </w:r>
      <w:r>
        <w:t>нарушения; характер совершенного административного правонарушения; степень вины правонарушителя; личность виновного; обстоятельство, смягчающее административную ответственность – совершение административного правонарушения впервые. Обстоятельств, отягчающи</w:t>
      </w:r>
      <w:r>
        <w:t xml:space="preserve">х административную ответственность, суд по делу не усматривает.  </w:t>
      </w:r>
    </w:p>
    <w:p w:rsidR="00A77B3E">
      <w:r>
        <w:t xml:space="preserve">                На основании вышеизложенного, судья считает необходимым назначить 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ликвидатора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</w:t>
      </w:r>
      <w:r>
        <w:t>инистративное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/>
    <w:p w:rsidR="00A77B3E">
      <w:r>
        <w:t xml:space="preserve">               Мировой судья                                                     </w:t>
      </w:r>
      <w:r>
        <w:t xml:space="preserve">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72"/>
    <w:rsid w:val="007A60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