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5-23-528/2024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гражданина РФ,  зарегистрированного по адресу: адрес; не женатого;  ранее  привлекавшегося к административной ответственности,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№212/24/82006-АП от дата (л.д. 2);</w:t>
      </w:r>
    </w:p>
    <w:p w:rsidR="00A77B3E">
      <w:r>
        <w:t>- копией требования о явке №7926/18/82006-ИП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Судом установлено, что фио ранее привлекался к административной ответственности на систематической основе, что является, по мнению суда, обстоятельством, отягчающим вину.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0410760300235005282417167.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дней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