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</w:t>
      </w:r>
    </w:p>
    <w:p w:rsidR="00A77B3E"/>
    <w:p w:rsidR="00A77B3E">
      <w:r>
        <w:t xml:space="preserve">                                                                                                                                                 Дело № 5-23-529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</w:r>
      <w:r>
        <w:t xml:space="preserve">                                           </w:t>
      </w:r>
      <w:r>
        <w:tab/>
      </w:r>
      <w:r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И.адрес</w:t>
      </w:r>
      <w:r>
        <w:t xml:space="preserve"> судьи судебного участка №23 Алуштинского судебного района (</w:t>
      </w:r>
      <w:r>
        <w:t>г</w:t>
      </w:r>
      <w:r>
        <w:t>.а</w:t>
      </w:r>
      <w:r>
        <w:t>дрес</w:t>
      </w:r>
      <w:r>
        <w:t>) адрес - мировой судья судебного учас</w:t>
      </w:r>
      <w:r>
        <w:t>тка № 22 Алуштинского судебного района (</w:t>
      </w:r>
      <w:r>
        <w:t>г.адрес</w:t>
      </w:r>
      <w:r>
        <w:t xml:space="preserve">) адрес 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 xml:space="preserve">,  паспортные </w:t>
      </w:r>
      <w:r>
        <w:t>данны</w:t>
      </w:r>
      <w:r w:rsidRPr="00427324">
        <w:t xml:space="preserve"> </w:t>
      </w:r>
      <w:r>
        <w:t>еадрес</w:t>
      </w:r>
      <w:r>
        <w:t xml:space="preserve"> документирова</w:t>
      </w:r>
      <w:r>
        <w:t xml:space="preserve">нного паспортом гражданина Украины;  зарегистрированного по адресу: адрес, </w:t>
      </w:r>
      <w:r>
        <w:t>с</w:t>
      </w:r>
      <w:r>
        <w:t>.ф</w:t>
      </w:r>
      <w:r>
        <w:t>ио</w:t>
      </w:r>
      <w:r>
        <w:t xml:space="preserve">, адрес; проживающего по адресу: адрес;   официально не трудоустроенного; со средним образованием; со слов состоящего в зарегистрированном браке и имеющего несовершеннолетнего </w:t>
      </w:r>
      <w:r>
        <w:t xml:space="preserve">ребенка; ранее </w:t>
      </w:r>
      <w:r>
        <w:t>привлекавшегося</w:t>
      </w:r>
      <w:r>
        <w:t xml:space="preserve"> в административной  ответственности; ранее  судимого  </w:t>
      </w:r>
      <w:r>
        <w:t>в</w:t>
      </w:r>
      <w:r>
        <w:t xml:space="preserve"> </w:t>
      </w:r>
      <w:r>
        <w:t>дата</w:t>
      </w:r>
      <w:r>
        <w:t xml:space="preserve">  по ст.158 ч.2 п. «а» УК РФ  к  лишению свободы на срок дата 9 месяцев 15 дней, освобожден дата по отбытию срока наказания, </w:t>
      </w:r>
    </w:p>
    <w:p w:rsidR="00A77B3E">
      <w:r>
        <w:t xml:space="preserve">                                       </w:t>
      </w:r>
      <w:r>
        <w:t xml:space="preserve">           УСТАНОВИЛ:</w:t>
      </w:r>
    </w:p>
    <w:p w:rsidR="00A77B3E">
      <w:r>
        <w:t xml:space="preserve">                 </w:t>
      </w:r>
      <w:r>
        <w:t>фио</w:t>
      </w:r>
      <w:r>
        <w:t xml:space="preserve"> совершил административное правонарушение, предусмотренное ст.20.25 ч.1 КоАП РФ - неуплату административного штрафа в срок, предусмотренный  КоАП РФ. </w:t>
      </w:r>
    </w:p>
    <w:p w:rsidR="00A77B3E">
      <w:r>
        <w:t xml:space="preserve">       Так, дата </w:t>
      </w:r>
      <w:r>
        <w:t>фио</w:t>
      </w:r>
      <w:r>
        <w:t xml:space="preserve"> постановлением был привлечен к администрат</w:t>
      </w:r>
      <w:r>
        <w:t xml:space="preserve">ивной ответственности по ст.20.21 КоАП РФ и подвергнут административному штрафу в размере сумма,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</w:t>
      </w:r>
      <w:r>
        <w:t xml:space="preserve">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</w:t>
      </w:r>
      <w:r>
        <w:t xml:space="preserve">ротоколе об административном правонарушении. Пояснил, что своевременно не оплатил штраф в связи  с тем, что  он в сентябре сломал ногу и не мог  работать.  </w:t>
      </w:r>
    </w:p>
    <w:p w:rsidR="00A77B3E">
      <w:r>
        <w:t xml:space="preserve">                Заслушав </w:t>
      </w:r>
      <w:r>
        <w:t>фио</w:t>
      </w:r>
      <w:r>
        <w:t>, исследовав материалы дела об административном правонарушении, мировой</w:t>
      </w:r>
      <w:r>
        <w:t xml:space="preserve">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</w:t>
      </w:r>
      <w:r>
        <w:t xml:space="preserve">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в котором  </w:t>
      </w:r>
      <w:r>
        <w:t>фио</w:t>
      </w:r>
      <w:r>
        <w:t xml:space="preserve"> указал, что с протоколом согласен, постановлением  по делу об </w:t>
      </w:r>
      <w:r>
        <w:t xml:space="preserve">административном правонарушении от дата, которым он был привлечен к административной ответственности по ст.20.21 КоАП РФ и </w:t>
      </w:r>
      <w:r>
        <w:t>подвергнут административному штрафу в размере сумма,  постановление вступило в силу дата; сведениями ОМВД России по адрес о результат</w:t>
      </w:r>
      <w:r>
        <w:t xml:space="preserve">ах поиска  правонарушений, рапортом   </w:t>
      </w:r>
      <w:r>
        <w:t>ст.инспектора</w:t>
      </w:r>
      <w:r>
        <w:t xml:space="preserve">  ГИАЗ ОМВД  России по адрес, из которых усматривается, что   штраф до настоящего времени не оплачен; письменными объяснениями  нарушителя, в которых он признал факт правонарушения, пояснив, что  не оплати</w:t>
      </w:r>
      <w:r>
        <w:t>л штраф, поскольку сломал ногу.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  </w:t>
      </w:r>
      <w:r>
        <w:t>фио</w:t>
      </w:r>
      <w:r>
        <w:t xml:space="preserve">     установлена, доказана и его действия надлежит квалифицировать по   ч.1 ст. 20</w:t>
      </w:r>
      <w:r>
        <w:t>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>
      <w:r>
        <w:t xml:space="preserve">  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</w:t>
      </w:r>
      <w:r>
        <w:t xml:space="preserve">емейное положение; обстоятельство, смягчающее административную ответственность - его раскаяние; обстоятельство, отягчающее административную ответственность – повторное  в течение одного года совершение однородного  административного правонарушения. </w:t>
      </w:r>
    </w:p>
    <w:p w:rsidR="00A77B3E">
      <w:r>
        <w:t xml:space="preserve">      </w:t>
      </w:r>
      <w:r>
        <w:t xml:space="preserve">          Суд принял  во внимание, что </w:t>
      </w:r>
      <w:r>
        <w:t>фио</w:t>
      </w:r>
      <w:r>
        <w:t xml:space="preserve"> является трудоспособным гражданином;   официально не трудоустроен,  в связи с чем суд  считает необходимым назначить ему наказание в виде    обязательных работ на срок 20 часов.</w:t>
      </w:r>
    </w:p>
    <w:p w:rsidR="00A77B3E">
      <w:r>
        <w:t xml:space="preserve">                 Руководствуясь ст.</w:t>
      </w:r>
      <w:r>
        <w:t>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Павловича  виновным в совершении административного правонарушения, предусмотренного ч.1 ст.20.25 КоАП РФ и назначить </w:t>
      </w:r>
      <w:r>
        <w:t>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</w:t>
      </w:r>
      <w:r>
        <w:t>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</w:t>
      </w:r>
      <w:r>
        <w:t xml:space="preserve">в </w:t>
      </w:r>
      <w:r>
        <w:t>Алуштинский</w:t>
      </w:r>
      <w:r>
        <w:t xml:space="preserve"> городской суд адрес 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его вынесения.</w:t>
      </w:r>
    </w:p>
    <w:p w:rsidR="00A77B3E"/>
    <w:p w:rsidR="00A77B3E"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24"/>
    <w:rsid w:val="004273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