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№ 5-23-531/2022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 23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 </w:t>
      </w:r>
    </w:p>
    <w:p w:rsidR="00A77B3E">
      <w:r>
        <w:t xml:space="preserve">рассмотрев материал об административном правонарушении, предусмотренном ст.20.21  КоАП РФ, в отношении фио, паспортные данные; гражданина РФ; инвалидность отрицающего; зарегистрированного по адресу: адрес; в официальном браке не состоящего; имеющего малолетних детей не имеющего; </w:t>
      </w:r>
    </w:p>
    <w:p w:rsidR="00A77B3E"/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дата в время фио в общественном месте, по адресу:                      адрес, возле дома № 16,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неопрятный внешний вид, невнятную речь, поведение не соответствующее обстановке.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Согласно ст.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 серии 82 01 № 087393 от дата, с которым фио был ознакомлен и согласен; письменными объяснениями фио от дата; копией справки формы 1п; протоколом о направлении на медицинское освидетельствование на состояние опьянения серии 82 12 № 005267 от дата; актом медицинского освидетельствования на состояние опьянения (алкогольного, наркотического или иного токсического) № 2293 от дата, согласно которому у фио установлено состояние опьянения протоколом о доставлении лица серии 82 09 № 006366 от дата; справкой на физическое лицо в отношении фио; рапортом полицейского ОППСП ОМВД России по адрес от дата; копией протокола об административном задержании от дата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Так, фио в официальном браке не состоит, на иждивении малолетних детей не имеет, официально не трудоустроен.</w:t>
      </w:r>
    </w:p>
    <w:p w:rsidR="00A77B3E">
      <w:r>
        <w:t>Обстоятельством, смягчающим административную ответственность                 фио предусмотренным ст. 4.2 Кодекса РФ об АП,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в соответствии со статьей 4.3 Кодекса РФ об АП, судом не установлено.</w:t>
      </w:r>
    </w:p>
    <w:p w:rsidR="00A77B3E">
      <w:r>
        <w:t>При назначении административного наказания суд учитывает характер правонарушения, личность правонарушителя, наличие смягчающих, а также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>Руководствуясь ст.ст. 29.9, 29.10, 29.11 КоАП РФ,</w:t>
      </w:r>
    </w:p>
    <w:p w:rsidR="00A77B3E"/>
    <w:p w:rsidR="00A77B3E">
      <w:r>
        <w:t xml:space="preserve">            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23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№5-23-531/2022 от дата</w:t>
      </w:r>
    </w:p>
    <w:p w:rsidR="00A77B3E">
      <w:r>
        <w:t xml:space="preserve">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Мировой судья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