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Дело № 5-23-555/2018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</w:t>
      </w:r>
      <w:r>
        <w:t xml:space="preserve">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(г. адрес)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</w:t>
      </w:r>
      <w:r>
        <w:t xml:space="preserve">усмотренном ст.15.5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>, паспортные данные,</w:t>
      </w:r>
      <w:r>
        <w:t xml:space="preserve">; гражданина РФ, зарегистрированного и проживающего по адресу: адрес; </w:t>
      </w:r>
      <w:r>
        <w:t xml:space="preserve">ранее не </w:t>
      </w:r>
      <w:r>
        <w:t>привлекавшегося</w:t>
      </w:r>
      <w:r>
        <w:t xml:space="preserve"> 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адрес, в нарушение п.п.4 п.1 ст.23 НК РФ, не предоставил своевременно в налоговый орган нало</w:t>
      </w:r>
      <w:r>
        <w:t xml:space="preserve">говые расчеты по страховым взносам за 12 месяцев дата в срок не позднее 30-го числа месяца, следующего за истекшими 12 месяцами, а именно – дата. Фактически налоговые расчеты по страховым взносам за 12 месяцев дата предоставлены в налоговый орган дата – с </w:t>
      </w:r>
      <w:r>
        <w:t>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</w:t>
      </w:r>
      <w:r>
        <w:t xml:space="preserve">а по почте заказным письмом с уведомлением была направлена  судебная повестка, которую, согласно  уведомления о вручении, </w:t>
      </w:r>
      <w:r>
        <w:t>фио</w:t>
      </w:r>
      <w:r>
        <w:t xml:space="preserve"> получил дата.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</w:t>
      </w:r>
      <w:r>
        <w:t xml:space="preserve">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</w:t>
      </w:r>
      <w:r>
        <w:t>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</w:t>
      </w:r>
      <w:r>
        <w:t>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</w:t>
      </w:r>
      <w: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Статьей 15.5 КоАП РФ предусмотрена административная ответ</w:t>
      </w:r>
      <w:r>
        <w:t>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</w:t>
      </w:r>
      <w:r>
        <w:t>п.п</w:t>
      </w:r>
      <w:r>
        <w:t>. 3 п.3.4 ст. 23 НК РФ плательщики страховых взносов обязаны представлять в налоговый ор</w:t>
      </w:r>
      <w:r>
        <w:t>ган по месту учета налоговые расчеты по страховым взносам. В соответствии с п.п.1 п.1 ст. 419 НК РФ плательщиками страховых взносов признаются лица, производящие выплаты и иные вознаграждения физическим лицам (организациям). Расчеты по страховым взносам пр</w:t>
      </w:r>
      <w:r>
        <w:t>едставляется в налоговый орган по месту учета организации не позднее 30-го числа месяца, следующего за истекшими кварталом, полугодием, 9 месяцами календарного года.</w:t>
      </w:r>
    </w:p>
    <w:p w:rsidR="00A77B3E">
      <w:r>
        <w:t xml:space="preserve">     В  данном случае срок предоставления налогоплательщиком расчетов по страховым взносам</w:t>
      </w:r>
      <w:r>
        <w:t xml:space="preserve"> за 12 месяцев дата – не позднее  дата.</w:t>
      </w:r>
    </w:p>
    <w:p w:rsidR="00A77B3E">
      <w:r>
        <w:t xml:space="preserve">        Фактически расчеты по страховым взносам за 12 месяцев дата предоставлены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</w:t>
      </w:r>
      <w:r>
        <w:t>Ф, и его виновность подтверждается исследованными в судебном заседании доказательствами, в том числе:</w:t>
      </w:r>
    </w:p>
    <w:p w:rsidR="00A77B3E">
      <w:r>
        <w:t>- протоколом об административном правонарушении № 5865 от дата;</w:t>
      </w:r>
    </w:p>
    <w:p w:rsidR="00A77B3E">
      <w:r>
        <w:t>- уведомлением о составлении протокола;</w:t>
      </w:r>
    </w:p>
    <w:p w:rsidR="00A77B3E">
      <w:r>
        <w:t xml:space="preserve">- решением № 7015 о привлечении к ответственности </w:t>
      </w:r>
      <w:r>
        <w:t>за совершение налогового правонарушения;</w:t>
      </w:r>
    </w:p>
    <w:p w:rsidR="00A77B3E">
      <w:r>
        <w:t>- расчетом по страховым взносам за 12 месяцев дата из базы «АИС Налог», из которой следует, что расчеты по страховым взносам поступили в налоговый орган дата;</w:t>
      </w:r>
    </w:p>
    <w:p w:rsidR="00A77B3E">
      <w:r>
        <w:t>- актом камеральной налоговой проверки № 7519 от дата;</w:t>
      </w:r>
    </w:p>
    <w:p w:rsidR="00A77B3E">
      <w:r>
        <w:t>-</w:t>
      </w:r>
      <w:r>
        <w:t xml:space="preserve"> сведениями о физических лицах, имеющих право без доверенности действовать от имени юридического лица на </w:t>
      </w:r>
      <w:r>
        <w:t>фио</w:t>
      </w:r>
      <w:r>
        <w:t>;</w:t>
      </w:r>
    </w:p>
    <w:p w:rsidR="00A77B3E">
      <w:r>
        <w:t>-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</w:t>
      </w:r>
      <w:r>
        <w:t>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</w:t>
      </w:r>
      <w:r>
        <w:t>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</w:t>
      </w:r>
      <w:r>
        <w:t>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</w:t>
      </w:r>
      <w:r>
        <w:t>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</w:t>
      </w:r>
      <w:r>
        <w:t xml:space="preserve">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</w:t>
      </w:r>
      <w:r>
        <w:t xml:space="preserve">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</w:t>
      </w:r>
      <w:r>
        <w:t>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E9"/>
    <w:rsid w:val="002214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