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5-23-557/2018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наименование организации, паспортные данные, адрес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фио являясь индивидуальным предпринимателем, зарегистрированной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3 застрахованных лиц. дата после предельного срока предоставления отчетности  за дата на 2 застрахованных лиц, сведения на которые ранее в форме СЗВ-М (исходная)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В судебном заседании фио вину признала. Обещала впредь не совершать подобных правонарушений.</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а по форме СЗВ-М (дополняющая) – дата.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000257 от дата; выпиской из Единого государственного реестра индивидуальных предпринимателей; протоколами проверки; извещениями о доставке; выпиской из журнала учета приема сведений СЗВ-М за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