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5-23-566/2018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</w:t>
      </w:r>
      <w:r>
        <w:t xml:space="preserve">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ст.15.33.2 КоАП РФ в отношении директора наименование организации </w:t>
      </w:r>
      <w:r>
        <w:t>фио</w:t>
      </w:r>
      <w:r>
        <w:t>, паспортные данные</w:t>
      </w:r>
      <w:r>
        <w:t>; зарегистрированной</w:t>
      </w:r>
      <w:r>
        <w:t xml:space="preserve"> и проживающей по адресу: адрес; ранее не </w:t>
      </w:r>
      <w:r>
        <w:t>привлекавшейся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>фио</w:t>
      </w:r>
      <w:r>
        <w:t xml:space="preserve"> являясь директором наименование организации, расположенн</w:t>
      </w:r>
      <w:r>
        <w:t>ого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  не позднее дата в органы Пенсионного фонда Российской Федераци</w:t>
      </w:r>
      <w:r>
        <w:t>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Так, фактически сведения по форме СЗВ-М (исходная) за дата  были пре</w:t>
      </w:r>
      <w:r>
        <w:t>дставлены дата на 4 застрахованных лиц. Управлением дата выявлены ошибки в предоставленных сведениях по застрахованному лицу, о чем страхователю направлено соответствующее уведомление. Уведомление об устранении ошибок получено страхователем 26.09.2018года.</w:t>
      </w:r>
      <w:r>
        <w:t xml:space="preserve"> Форма СЗВ-М(дополняющая) за дата с корректными сведениями на данных застрахованных лиц представлены дата, чем нарушен 5-дневный срок для устранения ошибок, установленный п. 37 Инструкции о порядке ведения индивидуального (персонифицированного) учета сведе</w:t>
      </w:r>
      <w:r>
        <w:t>ний о застрахованных лицах. Тем самым нарушила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совершила  административное правонарушен</w:t>
      </w:r>
      <w:r>
        <w:t>ие, предусмотренное  ст.15.33.2  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признала. Обещала впредь не совершать подобных правонарушений.</w:t>
      </w:r>
    </w:p>
    <w:p w:rsidR="00A77B3E">
      <w:r>
        <w:t xml:space="preserve"> 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</w:t>
      </w:r>
      <w:r>
        <w:t xml:space="preserve">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</w:t>
      </w:r>
      <w:r>
        <w:t>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</w:t>
      </w:r>
      <w:r>
        <w:t>правон</w:t>
      </w:r>
      <w:r>
        <w:t>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</w:t>
      </w:r>
      <w:r>
        <w:t xml:space="preserve">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</w:t>
      </w:r>
      <w:r>
        <w:t>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</w:t>
      </w:r>
      <w:r>
        <w:t>енном виде.</w:t>
      </w:r>
    </w:p>
    <w:p w:rsidR="00A77B3E">
      <w:r>
        <w:t xml:space="preserve">       В данном случае срок  предоставления сведений по форме СЗВ-М за отчетный период - за дата - установлен не позднее дата.</w:t>
      </w:r>
    </w:p>
    <w:p w:rsidR="00A77B3E">
      <w:r>
        <w:t xml:space="preserve">       Фактически сведения по форме СЗВ-М (исходная) за дата  были представлены   в пенсионный  орган дата, а по форм</w:t>
      </w:r>
      <w:r>
        <w:t xml:space="preserve">е СЗВ-М (дополняющая) – дата. </w:t>
      </w:r>
    </w:p>
    <w:p w:rsidR="00A77B3E">
      <w:r>
        <w:t xml:space="preserve"> 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судебном заседании доказательства</w:t>
      </w:r>
      <w:r>
        <w:t>ми, в том числе: протоколом об административном правонарушении № 000262 от дата; выпиской из Единого государственного реестра юридических лиц в отношении наименование организации; протоколами проверки; извещениями о доставке; уведомлением об устранении оши</w:t>
      </w:r>
      <w:r>
        <w:t>бок и (или) несоответствий между представленными страхователем сведениями и сведениями имеющимися у Пенсионного фонда РФ; выпиской из журнала учета приема сведений СЗВ-М за дата; уведомлениями о составлении протокола об административном правонарушении; дру</w:t>
      </w:r>
      <w:r>
        <w:t xml:space="preserve">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</w:t>
      </w:r>
      <w:r>
        <w:t>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</w:t>
      </w:r>
      <w:r>
        <w:t>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</w:t>
      </w:r>
      <w:r>
        <w:t xml:space="preserve"> установлена, доказана и её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в размере от трехсот до сумм</w:t>
      </w:r>
      <w:r>
        <w:t>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административного правонарушения; личность правонарушителя; степень ее вины; о</w:t>
      </w:r>
      <w:r>
        <w:t>бстоятельство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</w:t>
      </w:r>
      <w:r>
        <w:t>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</w:t>
      </w:r>
      <w:r>
        <w:t>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39</w:t>
      </w:r>
      <w:r>
        <w:t>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</w:t>
      </w:r>
      <w:r>
        <w:t xml:space="preserve">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</w:t>
      </w:r>
      <w:r>
        <w:t xml:space="preserve">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</w:t>
      </w:r>
      <w:r>
        <w:t xml:space="preserve">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1B"/>
    <w:rsid w:val="00A77B3E"/>
    <w:rsid w:val="00C41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