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5-23-578/2018</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И.о. мирового судьи судебного участка № 23 Алуштинского судебного района (г. адрес) адрес – мировой судья судебного участка № 22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вид на жительство в РФ,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пп.4 п. 1 ст.23 НК РФ, п.3 ст. 398 НК РФ не представил своевременно в налоговый орган налоговую декларацию по земельному налогу за дата, не позднее дата. Фактически налоговая декларация по земельному налогу за дата представлена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фио в судебное заседание не явился. Суд предпринял меры по  его извещению: извещен телефонограммой.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п.3 ст. 398 НК РФ налоговые декларации по земельному налогу предоставляются налогоплательщиками не позднее дата года, следующего за истекшим налоговым периодом.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декларации по земельному налогу за дата – не позднее  дата.</w:t>
      </w:r>
    </w:p>
    <w:p w:rsidR="00A77B3E">
      <w:r>
        <w:t xml:space="preserve">        Фактически декларация по земельному налогу за дата представлена в налоговый орган дата.</w:t>
      </w:r>
    </w:p>
    <w:p w:rsidR="00A77B3E">
      <w:r>
        <w:t xml:space="preserve">       Факт совершения должностным лицом фио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составленным с участием фио, который  был ознакомлен и согласен с протоколом;</w:t>
      </w:r>
    </w:p>
    <w:p w:rsidR="00A77B3E">
      <w:r>
        <w:t>- уведомлениями о составлении протокола;</w:t>
      </w:r>
    </w:p>
    <w:p w:rsidR="00A77B3E">
      <w:r>
        <w:t>- решением № 6973 о привлечении к ответственности за совершение налогового правонарушения;</w:t>
      </w:r>
    </w:p>
    <w:p w:rsidR="00A77B3E">
      <w:r>
        <w:t>- годовой декларацией по земельному налогу за дата из базы «АИС Налог», из которой следует, что декларация поступила в налоговый орган дата;</w:t>
      </w:r>
    </w:p>
    <w:p w:rsidR="00A77B3E">
      <w:r>
        <w:t>- актом камеральной налоговой проверки № 7492;</w:t>
      </w:r>
    </w:p>
    <w:p w:rsidR="00A77B3E">
      <w:r>
        <w:t>- сведениями о физических лицах, имеющих право без доверенности действовать от имени юридического лица;</w:t>
      </w:r>
    </w:p>
    <w:p w:rsidR="00A77B3E">
      <w:r>
        <w:t>- выпиской из Единого государственного реестра юридических лиц в отношении наименование организации;</w:t>
      </w:r>
    </w:p>
    <w:p w:rsidR="00A77B3E">
      <w:r>
        <w:t>-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