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ab/>
        <w:tab/>
        <w:t xml:space="preserve">                                                                     Дело № 5-23-613/2022</w:t>
        <w:tab/>
        <w:tab/>
        <w:tab/>
        <w:tab/>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Мировой судья судебного участка № 23 Алуштинского судебного района (г.адрес) фио, с  участием лица, в отношении которого ведется производство по делу об административном правонарушении – фио;</w:t>
      </w:r>
    </w:p>
    <w:p w:rsidR="00A77B3E">
      <w:r>
        <w:t>рассмотрев протокол об административном правонарушении в отношении должностного лица – начальника Алуштинского управления по эксплуатации газового хозяйства наименование организации фио, паспортные данные, УССР, гражданин РФ, паспортные данные, о совершении административного правонарушения, предусмотренного частью первой статьи 20.7  КоАП РФ, заинтересованное лицо – Управление надзорной деятельности и профилактической работы ГУ МЧС России по адрес отдел надзорной деятельности по адрес,</w:t>
      </w:r>
    </w:p>
    <w:p w:rsidR="00A77B3E">
      <w:r>
        <w:t>УСТАНОВИЛ:</w:t>
      </w:r>
    </w:p>
    <w:p w:rsidR="00A77B3E">
      <w:r>
        <w:t>В соответствии с протоколом об административном правонарушении №15-ГО/2022 от дата начальник Алуштинского управления по эксплуатации газового хозяйства наименование организации фио совершил административное правонарушение, ответственность за которое установлена частью первой статьи 20.7 КоАП РФ.</w:t>
      </w:r>
    </w:p>
    <w:p w:rsidR="00A77B3E">
      <w:r>
        <w:t>Так, в ходе проведения Отделом надзорной деятельности и профилактической работы ГУ МЧС России по адрес отдел надзорной деятельности по адрес выездной плановой проверки территориального подразделения Алуштинского управления по эксплуатации газового хозяйства наименование организации был установлен ряд нарушений обязательных требований в области гражданской обороны.</w:t>
      </w:r>
    </w:p>
    <w:p w:rsidR="00A77B3E">
      <w:r>
        <w:t>Выездная плановая проверка была проведена на основании решения №29-ГО от дата, по результатам которой составлен акт плановой проверки №29-ГО от дата.</w:t>
      </w:r>
    </w:p>
    <w:p w:rsidR="00A77B3E">
      <w:r>
        <w:t>В соответствии с указанным выше актом, контролирующим органом были установлены следующие нарушения:</w:t>
      </w:r>
    </w:p>
    <w:p w:rsidR="00A77B3E">
      <w:r>
        <w:t>Вид нарушения с указанием    Содержание пункта (абзац</w:t>
      </w:r>
    </w:p>
    <w:p w:rsidR="00A77B3E">
      <w:r>
        <w:t xml:space="preserve"> конкретного места            пункта) и наименование</w:t>
      </w:r>
    </w:p>
    <w:p w:rsidR="00A77B3E">
      <w:r>
        <w:t xml:space="preserve"> выявленного                  нормативного акта или</w:t>
      </w:r>
    </w:p>
    <w:p w:rsidR="00A77B3E">
      <w:r>
        <w:t xml:space="preserve"> нарушения                    нормативного</w:t>
      </w:r>
    </w:p>
    <w:p w:rsidR="00A77B3E">
      <w:r>
        <w:t xml:space="preserve">                              документа</w:t>
      </w:r>
    </w:p>
    <w:p w:rsidR="00A77B3E"/>
    <w:p w:rsidR="00A77B3E">
      <w:r>
        <w:t>Не проведено в полном объеме</w:t>
      </w:r>
    </w:p>
    <w:p w:rsidR="00A77B3E">
      <w:r>
        <w:t xml:space="preserve"> повышение                   ст. 2 ФЗ № 28; абзац 3, п. 4</w:t>
      </w:r>
    </w:p>
    <w:p w:rsidR="00A77B3E">
      <w:r>
        <w:t xml:space="preserve"> квалификации                 Положения о</w:t>
      </w:r>
    </w:p>
    <w:p w:rsidR="00A77B3E">
      <w:r>
        <w:t>подготовке</w:t>
      </w:r>
    </w:p>
    <w:p w:rsidR="00A77B3E">
      <w:r>
        <w:t xml:space="preserve"> или курсовое обучение в      населения</w:t>
      </w:r>
    </w:p>
    <w:p w:rsidR="00A77B3E">
      <w:r>
        <w:t xml:space="preserve"> области гражданской</w:t>
      </w:r>
    </w:p>
    <w:p w:rsidR="00A77B3E">
      <w:r>
        <w:t xml:space="preserve"> обороны</w:t>
      </w:r>
    </w:p>
    <w:p w:rsidR="00A77B3E">
      <w:r>
        <w:t xml:space="preserve"> должностных лиц организации </w:t>
      </w:r>
    </w:p>
    <w:p w:rsidR="00A77B3E">
      <w:r>
        <w:t>(руководителей занятий</w:t>
      </w:r>
    </w:p>
    <w:p w:rsidR="00A77B3E">
      <w:r>
        <w:t xml:space="preserve"> по</w:t>
      </w:r>
    </w:p>
    <w:p w:rsidR="00A77B3E">
      <w:r>
        <w:t xml:space="preserve"> гражданское обороне),</w:t>
      </w:r>
    </w:p>
    <w:p w:rsidR="00A77B3E">
      <w:r>
        <w:t xml:space="preserve"> продолжающей работу в</w:t>
      </w:r>
    </w:p>
    <w:p w:rsidR="00A77B3E">
      <w:r>
        <w:t xml:space="preserve"> военное</w:t>
      </w:r>
    </w:p>
    <w:p w:rsidR="00A77B3E">
      <w:r>
        <w:t>время, не реже</w:t>
      </w:r>
    </w:p>
    <w:p w:rsidR="00A77B3E">
      <w:r>
        <w:t xml:space="preserve"> одного раза в 5</w:t>
      </w:r>
    </w:p>
    <w:p w:rsidR="00A77B3E">
      <w:r>
        <w:t xml:space="preserve"> лет</w:t>
      </w:r>
    </w:p>
    <w:p w:rsidR="00A77B3E"/>
    <w:p w:rsidR="00A77B3E">
      <w:r>
        <w:t xml:space="preserve">    Места хранения и выдачи</w:t>
      </w:r>
    </w:p>
    <w:p w:rsidR="00A77B3E">
      <w:r>
        <w:t xml:space="preserve"> запасов (резервов) средств  ст. 2 ФЗ № 28; п. 14 Приказа</w:t>
      </w:r>
    </w:p>
    <w:p w:rsidR="00A77B3E">
      <w:r>
        <w:t xml:space="preserve"> индивидуальной защиты       </w:t>
      </w:r>
    </w:p>
    <w:p w:rsidR="00A77B3E">
      <w:r>
        <w:t>№ 543;</w:t>
      </w:r>
    </w:p>
    <w:p w:rsidR="00A77B3E">
      <w:r>
        <w:t xml:space="preserve"> максимально не приближены к  </w:t>
      </w:r>
    </w:p>
    <w:p w:rsidR="00A77B3E">
      <w:r>
        <w:t xml:space="preserve"> местам работы (адрес,   п. 3.3.4 Методических</w:t>
      </w:r>
    </w:p>
    <w:p w:rsidR="00A77B3E">
      <w:r>
        <w:t xml:space="preserve"> адрес. 15) с      </w:t>
      </w:r>
    </w:p>
    <w:p w:rsidR="00A77B3E">
      <w:r>
        <w:t>рекомендаций №</w:t>
      </w:r>
    </w:p>
    <w:p w:rsidR="00A77B3E">
      <w:r>
        <w:t xml:space="preserve"> целью гарантированного       2-телефон</w:t>
      </w:r>
    </w:p>
    <w:p w:rsidR="00A77B3E">
      <w:r>
        <w:t xml:space="preserve"> обеспечения его</w:t>
      </w:r>
    </w:p>
    <w:p w:rsidR="00A77B3E">
      <w:r>
        <w:t xml:space="preserve"> защиты</w:t>
      </w:r>
    </w:p>
    <w:p w:rsidR="00A77B3E"/>
    <w:p w:rsidR="00A77B3E">
      <w:r>
        <w:t>В номенклатуру запасов не</w:t>
      </w:r>
    </w:p>
    <w:p w:rsidR="00A77B3E">
      <w:r>
        <w:t xml:space="preserve"> включены медицинские        ст. 2 ФЗ № 28; Постановление</w:t>
      </w:r>
    </w:p>
    <w:p w:rsidR="00A77B3E">
      <w:r>
        <w:t xml:space="preserve"> средства,                   </w:t>
      </w:r>
    </w:p>
    <w:p w:rsidR="00A77B3E">
      <w:r>
        <w:t>№ 379; п. 16.4, п. 16.6</w:t>
      </w:r>
    </w:p>
    <w:p w:rsidR="00A77B3E">
      <w:r>
        <w:t xml:space="preserve"> аварийно-спасательный        Положения об</w:t>
      </w:r>
    </w:p>
    <w:p w:rsidR="00A77B3E">
      <w:r>
        <w:t>организации и</w:t>
      </w:r>
    </w:p>
    <w:p w:rsidR="00A77B3E">
      <w:r>
        <w:t xml:space="preserve"> инструмент, средства</w:t>
      </w:r>
    </w:p>
    <w:p w:rsidR="00A77B3E">
      <w:r>
        <w:t>связи,  ведении гражданской обороны</w:t>
      </w:r>
    </w:p>
    <w:p w:rsidR="00A77B3E">
      <w:r>
        <w:t xml:space="preserve"> пожарное имущество, вещевое  в муниципальных</w:t>
      </w:r>
    </w:p>
    <w:p w:rsidR="00A77B3E">
      <w:r>
        <w:t xml:space="preserve"> имущество, запасы средств    образованиях</w:t>
      </w:r>
    </w:p>
    <w:p w:rsidR="00A77B3E">
      <w:r>
        <w:t>и организациях</w:t>
      </w:r>
    </w:p>
    <w:p w:rsidR="00A77B3E">
      <w:r>
        <w:t xml:space="preserve"> тушения пожара               </w:t>
      </w:r>
    </w:p>
    <w:p w:rsidR="00A77B3E">
      <w:r>
        <w:t xml:space="preserve"> (предусмотрены только       п. 2.2 Методических</w:t>
      </w:r>
    </w:p>
    <w:p w:rsidR="00A77B3E">
      <w:r>
        <w:t xml:space="preserve"> огнетушители ОП-5 и ОУ-5),  </w:t>
      </w:r>
    </w:p>
    <w:p w:rsidR="00A77B3E">
      <w:r>
        <w:t>рекомендаций №</w:t>
      </w:r>
    </w:p>
    <w:p w:rsidR="00A77B3E">
      <w:r>
        <w:t xml:space="preserve"> емкости для воды.            2-телефон;</w:t>
      </w:r>
    </w:p>
    <w:p w:rsidR="00A77B3E"/>
    <w:p w:rsidR="00A77B3E">
      <w:r>
        <w:t>Номенклатурой не</w:t>
      </w:r>
    </w:p>
    <w:p w:rsidR="00A77B3E">
      <w:r>
        <w:t xml:space="preserve"> определены, нужные объемы</w:t>
      </w:r>
    </w:p>
    <w:p w:rsidR="00A77B3E">
      <w:r>
        <w:t xml:space="preserve"> материала для ремонта</w:t>
      </w:r>
    </w:p>
    <w:p w:rsidR="00A77B3E">
      <w:r>
        <w:t xml:space="preserve"> газопроводов, а именно: п.</w:t>
      </w:r>
    </w:p>
    <w:p w:rsidR="00A77B3E">
      <w:r>
        <w:t xml:space="preserve"> 10, п.</w:t>
      </w:r>
    </w:p>
    <w:p w:rsidR="00A77B3E">
      <w:r>
        <w:t>12, п. 13, п. 19, п.</w:t>
      </w:r>
    </w:p>
    <w:p w:rsidR="00A77B3E">
      <w:r>
        <w:t xml:space="preserve"> 24, п. 26, п. 27, п. 29, п.</w:t>
      </w:r>
    </w:p>
    <w:p w:rsidR="00A77B3E">
      <w:r>
        <w:t xml:space="preserve"> 30, п. 33-35, п. 38-41, п.</w:t>
      </w:r>
    </w:p>
    <w:p w:rsidR="00A77B3E">
      <w:r>
        <w:t xml:space="preserve"> 43-46, п. 48, п. 51-57;</w:t>
      </w:r>
    </w:p>
    <w:p w:rsidR="00A77B3E">
      <w:r>
        <w:t xml:space="preserve"> строительные материалы, а</w:t>
      </w:r>
    </w:p>
    <w:p w:rsidR="00A77B3E">
      <w:r>
        <w:t xml:space="preserve"> именно: п. 58-62, п. 64, п.</w:t>
      </w:r>
    </w:p>
    <w:p w:rsidR="00A77B3E">
      <w:r>
        <w:t xml:space="preserve"> 65, п. 67, п. 68; горюче-</w:t>
      </w:r>
    </w:p>
    <w:p w:rsidR="00A77B3E"/>
    <w:p w:rsidR="00A77B3E">
      <w:r>
        <w:t>смазочные материалы;</w:t>
      </w:r>
    </w:p>
    <w:p w:rsidR="00A77B3E">
      <w:r>
        <w:t xml:space="preserve"> средства РХБЗ, а именно: п.</w:t>
      </w:r>
    </w:p>
    <w:p w:rsidR="00A77B3E">
      <w:r>
        <w:t xml:space="preserve"> 73, п. 74; инженерное</w:t>
      </w:r>
    </w:p>
    <w:p w:rsidR="00A77B3E">
      <w:r>
        <w:t xml:space="preserve"> оборудование, п.</w:t>
      </w:r>
    </w:p>
    <w:p w:rsidR="00A77B3E">
      <w:r>
        <w:t xml:space="preserve"> 78-85.</w:t>
      </w:r>
    </w:p>
    <w:p w:rsidR="00A77B3E"/>
    <w:p w:rsidR="00A77B3E">
      <w:r>
        <w:t>В соответствии с протоколом об административном правонарушении лицом, ответственным за допущенные нарушения, выявленные в ходе проведения проверки, определен - начальник Алуштинского управления по эксплуатации газового хозяйства наименование организации фио</w:t>
      </w:r>
    </w:p>
    <w:p w:rsidR="00A77B3E">
      <w:r>
        <w:t>Указанное выше подтверждается приказом о принятии на работу №00026 от дата в соответствии с которым, фио назначен начальником гражданской обороны АУЭГХ.</w:t>
      </w:r>
    </w:p>
    <w:p w:rsidR="00A77B3E">
      <w:r>
        <w:t>Объективную сторону правонарушения характеризуют действия (бездействие), связанные с нарушением соответствующих правил эксплуатации либо использования и содержания систем и объектов гражданской обороны.</w:t>
      </w:r>
    </w:p>
    <w:p w:rsidR="00A77B3E">
      <w:r>
        <w:t>С субъективной стороны совершение правонарушения по ч. 1 ст. 20.7 КоАП РФ возможно как умышленно, так и по неосторожности.</w:t>
      </w:r>
    </w:p>
    <w:p w:rsidR="00A77B3E">
      <w:r>
        <w:t>Субъектом ответственности за нарушение правил эксплуатации технических систем управления гражданской обороны и объектов гражданской обороны либо правил использования и содержания систем оповещения, средств индивидуальной защиты, другой специальной техники и имущества гражданской обороны являются должностные лица и юридические лица.</w:t>
      </w:r>
    </w:p>
    <w:p w:rsidR="00A77B3E">
      <w:r>
        <w:t>В рассматриваемом случае, субъектом правонарушения верно определен - фио в силу возложенных на него обязанностей и являющийся ответственным представителем организации, эксплуатирующей защитное сооружение.</w:t>
      </w:r>
    </w:p>
    <w:p w:rsidR="00A77B3E">
      <w:r>
        <w:t>В силу положений части первой статьи 20.7 КоАП РФ,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 влечет наложение административного штрафа на должностных лиц в размере от пяти тысяч до сумма прописью.</w:t>
      </w:r>
    </w:p>
    <w:p w:rsidR="00A77B3E">
      <w:r>
        <w:t>В соответствии с Федеральным законом от дата № 28-ФЗ "О гражданской обороне"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w:t>
      </w:r>
    </w:p>
    <w:p w:rsidR="00A77B3E">
      <w:r>
        <w:t>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В силу п.2 Положения о создании (назначении) в организациях структурных подразделений (РФ от дата № работников), уполномоченных на решение задач в адрес, утверждённого постановлением Правительства 782, в организациях независимо от их организационно-правовой формы с целью управления гражданской обороной в этих организация создаются (назначаются) структурные подразделения (работники), по гражданской обороне.</w:t>
      </w:r>
    </w:p>
    <w:p w:rsidR="00A77B3E">
      <w:r>
        <w:t>фио  в совершении вмененного правонарушения подтверждается исследованными в судебном заседании письменными доказательствами, в частности:</w:t>
      </w:r>
    </w:p>
    <w:p w:rsidR="00A77B3E">
      <w:r>
        <w:t>- протоколом об административном правонарушении №15-ГО/2022 от дата (л.д.3-5);</w:t>
      </w:r>
    </w:p>
    <w:p w:rsidR="00A77B3E">
      <w:r>
        <w:t>- актом проведения выездной внеплановой проверки №29-ГО от дата (л.д. 8-9);</w:t>
      </w:r>
    </w:p>
    <w:p w:rsidR="00A77B3E">
      <w:r>
        <w:t>- решением о проведении проверки №29-ГО/2022 от дата (л.д. 6-7);</w:t>
      </w:r>
    </w:p>
    <w:p w:rsidR="00A77B3E">
      <w:r>
        <w:t>- приказом о приеме на работу;</w:t>
      </w:r>
    </w:p>
    <w:p w:rsidR="00A77B3E">
      <w:r>
        <w:t>- положением об организации и ведении гражданской обороны в АУЭГХ наименование организации.</w:t>
      </w:r>
    </w:p>
    <w:p w:rsidR="00A77B3E">
      <w:r>
        <w:t>Указанные выше письменные доказательства судом оценены всесторонне и в полном объеме, содержащиеся в них сведения сомнений у суда не вызывают.</w:t>
      </w:r>
    </w:p>
    <w:p w:rsidR="00A77B3E">
      <w:r>
        <w:t>Таким образом, обязанность содержание защитного сооружения в надлежащем материально – техническом состоянии, своевременное направление заявок для приведения его в соответствие с требованиями действующего законодательства в сфере гражданской обороны возложены на фио</w:t>
      </w:r>
    </w:p>
    <w:p w:rsidR="00A77B3E">
      <w:r>
        <w:t>Санкция части первой статьи 20.7 КоАП РФ, предусматривает наложение административного штрафа на должностных лиц в размере от пяти тысяч до сумма прописью.</w:t>
      </w:r>
    </w:p>
    <w:p w:rsidR="00A77B3E">
      <w:r>
        <w:t>Учитывая то обстоятельство, что фио вину в совершении вмененного ему правонарушения признал частично, ранее к административной ответственности не привлекался, официально трудоустроен, мировой судья приходит к выводу о возможности назначить административный штраф в минимальном размере, предусмотренной санкцией части первой статьи 20.7 КоАП РФ.</w:t>
      </w:r>
    </w:p>
    <w:p w:rsidR="00A77B3E">
      <w:r>
        <w:t>На основании изложенного, руководствуясь частью 1 статьи 20.7, статьей 29.10, мировой судья</w:t>
      </w:r>
    </w:p>
    <w:p w:rsidR="00A77B3E">
      <w:r>
        <w:t>ПОСТАНОВИЛ:</w:t>
      </w:r>
    </w:p>
    <w:p w:rsidR="00A77B3E">
      <w:r>
        <w:tab/>
        <w:t>Признать начальника Алуштинского управления по эксплуатации газового хозяйства наименование организации фио, паспортные данные виновным в совершении административного правонарушения, ответственность за которое установлена частью 1 статьи 20.7 КоАП РФ и назначить ему административное наказание в виде административного штрафа в сумме сумма.</w:t>
      </w:r>
    </w:p>
    <w:p w:rsidR="00A77B3E">
      <w:r>
        <w:tab/>
        <w:t>Реквизиты для оплаты административного штрафа:</w:t>
      </w:r>
    </w:p>
    <w:p w:rsidR="00A77B3E">
      <w:r>
        <w:tab/>
        <w:t>Получатель: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ОКТМО телефон КБК телефон телефон, 0 0410760300235006132220173.</w:t>
      </w:r>
    </w:p>
    <w:p w:rsidR="00A77B3E">
      <w:r>
        <w:tab/>
        <w:t>Квитанцию об оплате административного штрафа представить на судебный участок №23 Алуштинского судебного района (г.адрес) адрес.</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Разъяснить лицу, привлеченному к административной ответственности, что в соответствии с положениями статьи 32.2 ч. 1.3-3 КоАП РФ,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 xml:space="preserve"> </w:t>
        <w:tab/>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