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w:t>
      </w:r>
    </w:p>
    <w:p w:rsidR="00A77B3E"/>
    <w:p w:rsidR="00A77B3E">
      <w:r>
        <w:t>ПОСТАНОВЛЕНИЕ</w:t>
      </w:r>
    </w:p>
    <w:p w:rsidR="00A77B3E"/>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 xml:space="preserve">фио, паспортные данные, зарегистрированного и проживающего по адресу: адрес, </w:t>
      </w:r>
    </w:p>
    <w:p w:rsidR="00A77B3E">
      <w:r>
        <w:t>привлекаемого к административной ответственности по части 4 статьи ....15 Кодекса Российской Федерации об административных правонарушениях,</w:t>
      </w:r>
    </w:p>
    <w:p w:rsidR="00A77B3E"/>
    <w:p w:rsidR="00A77B3E">
      <w:r>
        <w:t>УСТАНОВИЛ:</w:t>
      </w:r>
    </w:p>
    <w:p w:rsidR="00A77B3E"/>
    <w:p w:rsidR="00A77B3E">
      <w:r>
        <w:t>дата в время на адрес с адрес Симферополь... 169 км. + 500 м. водитель фио, управлявший транспортным средством марки ... государственный регистрационный знак ... в нарушение требований п. 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....15 КоАП РФ. Тем самым совершил административное правонарушение, предусмотренное ч. 4 ст. ....15 КоАП РФ.</w:t>
      </w:r>
    </w:p>
    <w:p w:rsidR="00A77B3E">
      <w:r>
        <w:t>фио в судебное заседание не явился, о дате, времени и месте судебного заседания извещен надлежащим образом, путем направления судебного извещения по адресу, указанному в протоколе об административном правонарушении. До начала судебного заседания подал ходатайство с подробным изложением своей позиции.</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 </w:t>
      </w:r>
    </w:p>
    <w:p w:rsidR="00A77B3E">
      <w:r>
        <w:t>Исследовав материалы дела, суд приходит к выводу о том, что виновность фио в совершении правонарушения, предусмотренного ч. 4 ст. ....15 Кодекса Российской Федерации об административных правонарушениях, нашла свое подтверждение.</w:t>
      </w:r>
    </w:p>
    <w:p w:rsidR="00A77B3E">
      <w:r>
        <w:t>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....15 КоАП РФ.</w:t>
      </w:r>
    </w:p>
    <w:p w:rsidR="00A77B3E">
      <w: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судебном заседании установлено, что дата в время на адрес с адрес Симферополь... 169 км. + 500 м. водитель фио, управлявший транспортным средством марки ... государственный регистрационный знак ... в нарушение требований п. 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....15 КоАП РФ. Тем самым совершил административное правонарушение, предусмотренное ч. 4 ст. ....15 КоАП РФ.</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....15 Кодекса Российской Федерации об административных правонарушениях.</w:t>
      </w:r>
    </w:p>
    <w:p w:rsidR="00A77B3E">
      <w:r>
        <w:t>Факт совершения административного правонарушения фио,  ответственность за которое предусмотрена ч. 4 ст. ....15 Кодекса Российской Федерации об административных правонарушениях, подтверждается собранными по данному делу доказательствами: протоколом об административном правонарушении серии 82 АП                      № 213575 от дата..., в котором указано место, время, состав правонарушения                         (л.д. 1); видеозаписью мер обеспечения производства по делу об административном правонарушении (л.д. 2); карточкой операции с ВУ фио (л.д. 4); результатами поиска правонарушений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Объектом правонарушений, предусмотренных ст. ....15 Кодекса Российской Федерации об административных правонарушениях,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Доводы фио изложенные в его письменном ходатайстве, о том, что выезд на строну дороги предназначенную для встречного движения не совершал, мировой судья расценивает как способ защиты, избранный с целью избежать административной ответственности за содеянное, поскольку его показания противоречат письменным доказательствам имеющимся в материалах дела, а также видеозаписью.</w:t>
      </w:r>
    </w:p>
    <w:p w:rsidR="00A77B3E">
      <w:r>
        <w:t>Суд считает, что вина фио установлена всеми признаками состава административного правонарушения.</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Действия фио судом квалифицируются по ч. 4 ст. ....15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 xml:space="preserve">Обстоятельств, смягчающих административную ответственность и отягчающих административную ответственность обстоятельств фио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 </w:t>
      </w:r>
    </w:p>
    <w:p w:rsidR="00A77B3E">
      <w:r>
        <w:t xml:space="preserve">Руководствуясь статьями 3.5, 4.1, ч. 4 ст. ....15, 29.9 - 29.10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фио виновным в совершении административного правонарушения по части 4 статьи ....15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18811601...3010001140, номер счета получателя платежа – 03100643000000017500, наименование платежа – УИН 1881049...31500003856.</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 настоящего Кодекса, за исключением административных правонарушений, предусмотренных частью 1.1 статьи ....1, частями 2 и 4 статьи ....7, статьей ....8, частями 6 и 7 статьи ....9, статьей ....10, частью 3 статьи ......., частью 5 статьи ....15, частью 3.1 статьи ....16, статьями ....24, ....26, частью 3 статьи ....27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