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</w:t>
      </w:r>
    </w:p>
    <w:p w:rsidR="00A77B3E"/>
    <w:p w:rsidR="00A77B3E">
      <w:r>
        <w:t>Дело № 5-...-23/2025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 xml:space="preserve">...дата   </w:t>
        <w:tab/>
        <w:tab/>
        <w:t xml:space="preserve">                                                    адрес</w:t>
      </w:r>
    </w:p>
    <w:p w:rsidR="00A77B3E"/>
    <w:p w:rsidR="00A77B3E">
      <w:r>
        <w:t xml:space="preserve">         </w:t>
        <w:tab/>
        <w:t xml:space="preserve">Мировой судья судебного участка № ... Алуштинского судебного района (городской адрес)  адрес фио, </w:t>
      </w:r>
    </w:p>
    <w:p w:rsidR="00A77B3E">
      <w:r>
        <w:t>рассмотрев дело об административном правонарушении в отношении,</w:t>
      </w:r>
    </w:p>
    <w:p w:rsidR="00A77B3E">
      <w:r>
        <w:t>фио, паспортные данные, гражданина России; зарегистрированного и проживающего по адресу: адрес,</w:t>
      </w:r>
    </w:p>
    <w:p w:rsidR="00A77B3E">
      <w:r>
        <w:t>привлекаемого к административной ответственности 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дата... в время в адрес, фио в предусмотренный КоАП РФ срок не уплатил штраф в размере сумма, назначенный постановлением должностного лица – начальника ЦАФАП Госавтоинспекции МВД по адрес, вступившим в законную силу дата..., за совершение административного правонарушения, предусмотренного ч.2 ст. 12.9 КоАП РФ, то есть совершил административное правонарушение, предусмотренное  ч. 1 ст. 20.25 КоАП РФ.</w:t>
      </w:r>
    </w:p>
    <w:p w:rsidR="00A77B3E">
      <w:r>
        <w:t xml:space="preserve">В судебном заседании лицо, в отношении которого ведется производство по делу об административном правонарушении, фио, которому разъяснены права, предусмотренные ст. 25.1 КоАП РФ и ст. 51 Конституции РФ, вину  признал, в содеянном раскаялся. Просил назначить минимальное наказание, предусмотренное санкцией статьи. </w:t>
      </w:r>
    </w:p>
    <w:p w:rsidR="00A77B3E">
      <w:r>
        <w:t>При таких обстоятельствах, суд считает возможным рассмотреть дело по имеющимся материалам дела в отсутствие привлекаемого лица, что согласуется с требованиями ч. 2                 ст. 25.1 КоАП РФ и с правовой позицией Верховного Суда Российской Федерации, выраженной в Обзоре судебной практики Верховного Суда Российской Федерации N 4 (2016) (вопрос  N 4), утвержденном Президиумом Верховного Суда Российской Федерации дата.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 20.25 КоАП РФ, и его виновность подтверждается исследованными в судебном заседании доказательствами: протоколом об административном правонарушении серии 82 КР № 020708 от дата... (л.д. 1); копией постановления о назначении административного наказания от дата...,  которым фио, был привлечен к административной ответственности по ч. 2 ст. 12.9 КоАП РФ, ему назначено административное наказание в виде административного штрафа в сумме сумма (л.д.2-3); копией паспорта на имя фио (л.д. 5); сведениями об уплате штрафа (л.д. 4); карточкой операции с ВУ (л.д. 7); результатами поиска правонарушений (л.д. 8-9).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Обстоятельством, смягчающим административную ответственность, предусмотренным ст. 4.2 КоАП РФ, является признание вины и раскаяние в совершении правонарушения.</w:t>
      </w:r>
    </w:p>
    <w:p w:rsidR="00A77B3E">
      <w:r>
        <w:t>Отягчающих административную ответственность обстоятельств, предусмотренных ст. 4.3 КоАП РФ,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наличие смягчающих и отсутствие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штрафа, полагая что данная мера послужит ее исправлению и перевоспитанию, а также в полной мере обеспечит цели административного наказания.</w:t>
      </w:r>
    </w:p>
    <w:p w:rsidR="00A77B3E">
      <w:r>
        <w:t xml:space="preserve">                Руководствуясь ст.ст.29.9, 29.10, 29.11 КоАП РФ, мировой судья</w:t>
      </w:r>
    </w:p>
    <w:p w:rsidR="00A77B3E"/>
    <w:p w:rsidR="00A77B3E">
      <w:r>
        <w:t xml:space="preserve">                                                   П О С Т А Н О В И Л :</w:t>
      </w:r>
    </w:p>
    <w:p w:rsidR="00A77B3E"/>
    <w:p w:rsidR="00A77B3E">
      <w:r>
        <w:t xml:space="preserve">Признать фио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0410760300...5000232520162.</w:t>
      </w:r>
    </w:p>
    <w:p w:rsidR="00A77B3E">
      <w:r>
        <w:t>Постановление может быть обжаловано в Алуштинский городской суд адрес  через мирового судью   в течение 10 суток со дня 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ab/>
        <w:t xml:space="preserve">    </w:t>
        <w:tab/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