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5-24-28/2020</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ОР ДПС ГИБДД МВД по адрес, в отношении </w:t>
      </w:r>
    </w:p>
    <w:p w:rsidR="00A77B3E">
      <w:r>
        <w:t xml:space="preserve">фио, паспортные данные, гражданина РФ, не работающего, разведенного, имеющего на иждивении малолетнего ребенка, паспортные данные, зарегистрированного по адресу: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виновным себя в совершении административного правонарушения признал частично и пояснил, что был вынужден отказаться от прохождения медицинского освидетельствования на состояние опьянения, поскольку торопился и не знал о последствиях такого отказа. Кроме того, на момент остановки транспортного средства под его управлением был трезв. В случае признания его виновным в совершении правонарушения – просил при назначении наказания учесть тяжелое материальное положение, поскольку он нигде не работает, наличие несовершеннолетнего ребенка на иждивении, совершение правонарушение впервые, а также занимаемую им активную жизненную позицию в части продвижения спорта на территории адрес, в связи с чем просил назначить наказание в виде штрафа в размере менее минимального размера административного штрафа, установленного ч. 1 ст. 12.26 КоАП РФ.</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следующему выводу.</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явился следующий признак: запах алкоголя изо рта,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051339 от дата, из которого следует, что фио дата в время на 688-м км.+500 м. адрес с Украиной-Симферополь-Алушта-Ялта»,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017262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597767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письменным объяснением фио, из которого следует, что дата примерно в время часов на адрес перевал» он был остановлен сотрудниками ДПС. От прохождения освидетельствования на состояние алкогольного опьянения, а также от медицинского освидетельствования на состояние опьянения отказывается, претензий к сотрудникам полиции не имеет (л.д. 5);</w:t>
      </w:r>
    </w:p>
    <w:p w:rsidR="00A77B3E">
      <w:r>
        <w:t>- распиской об ознакомлении фио сотрудниками ГИБДД с правами, предусмотренными ст. 25.1 КоАП РФ, с содержанием ст. 51 Конституции РФ, а также с административной ответственностью по ч. 1 ст. 12.26 КоАП РФ (л.д. 7);</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опьянение в медицинском учреждении, от чего он также отказался (л.д. 11).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В протоколе также содержится собственноручная запись лица, в отношении которого ведется производство по делу об административном правонарушении, об отказе от прохождения освидетельствования, а также об ознакомлении с ответственностью за правонарушение.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 xml:space="preserve">При этом в материалах дела имеется расписка, свидетельствующая об ознакомлении фио с административной ответственностью, установленной КоАП РФ за невыполнение водителем транспортного средства требования о прохождении медицинского освидетельствования на состояние опьянения (л.д. 7). </w:t>
      </w:r>
    </w:p>
    <w:p w:rsidR="00A77B3E">
      <w:r>
        <w:t>Мировой судья находит несостоятельным довод фио о том, что отказ от прохождения освидетельствования на состояние опьянения был вызван тем, что он торопился, поскольку причина отказа не влияет на квалификацию данного правонарушения.</w:t>
      </w:r>
    </w:p>
    <w:p w:rsidR="00A77B3E">
      <w:r>
        <w:t>Несостоятелен и довод его о том, что на момент остановки транспортного средства под его управлением он был трезв, поскольку протокол об административном правонарушении по данному делу составлен не за управление транспортным средством в состоянии опьянения (ч. 1 ст. 12.8 КоАП РФ), а по ч. 1 ст. 12.26 КоАП РФ - за отказ от прохождения медицинского освидетельствования на состояние опьянения, ввиду чего даже нахождение его в трезвом состоянии на квалификацию действий по ч. 1 ст. 12.26 КоАП РФ не влияет.</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 который не работает, ранее не привлекался к административной ответственности в области дорожного движения, имеет на иждивении малолетнего ребенка, активно занимается спортом, имеет благодарственные письма за неоценимый вклад в развитие спорта на территории адрес.</w:t>
      </w:r>
    </w:p>
    <w:p w:rsidR="00A77B3E">
      <w:r>
        <w:t>Обстоятельств, смягчающих и отягчающих административную ответственность, не установлено.</w:t>
      </w:r>
    </w:p>
    <w:p w:rsidR="00A77B3E">
      <w:r>
        <w:t>Суд также учитывает, что управление водителем, имеющим признаки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признания вины, наличия исключительно положительных данных, характеризующих личность), о размера вреда, наступления последствий и их тяжести, что исключает возможность применения к виновному положений ч.ч. 2.2 и 2.3 ст. 4.1 КоАП РФ.</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Срок давности привлечения к административной ответственности не истек. Оснований для прекращения производства по делу, а также для освобождения от наказания, - не имеется.</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18810491196000019006.</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