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...-35/...</w:t>
      </w:r>
    </w:p>
    <w:p w:rsidR="00A77B3E"/>
    <w:p w:rsidR="00A77B3E">
      <w:r>
        <w:t>ПОСТАНОВЛЕНИЕ</w:t>
      </w:r>
    </w:p>
    <w:p w:rsidR="00A77B3E"/>
    <w:p w:rsidR="00A77B3E">
      <w:r>
        <w:t>дата...                                                            адрес</w:t>
      </w:r>
    </w:p>
    <w:p w:rsidR="00A77B3E"/>
    <w:p w:rsidR="00A77B3E">
      <w:r>
        <w:t>Мировой судья судебного участка № 2...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2... судебного района (городской адрес) адрес дело об административном правонарушении в отношении </w:t>
      </w:r>
    </w:p>
    <w:p w:rsidR="00A77B3E">
      <w:r>
        <w:t xml:space="preserve">фио, паспортные данные, ...; зарегистрированного и проживающего по адресу: адрес,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191 км + .... адрес с Херсонской областью-Симферополь-...», водитель фио,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фио в судебном заседании которому разъяснены права, предусмотренные ст. 25.1 КоАП РФ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w:t>
      </w:r>
    </w:p>
    <w:p w:rsidR="00A77B3E">
      <w:r>
        <w:t>Выслушав лицо, в отношении которого ведется дело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226606 от дата, в котором указано место, время, состав правонарушения (л.д. 1); - копией водительского удостоверения фио и свидетельства о регистрации транспортного средства (л.д. 4);  рапортом старшего инспектора ДПС ГИБДД МВД по адрес (л.д. 9); компакт-диском с видеозаписью фиксации правонарушения (л.д. 10); карточкой операции с ВУ (л.д. 5); результатами поиска правонарушений (л.д. 6-8).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ab/>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ответственность за совершенное правонарушение.</w:t>
      </w:r>
    </w:p>
    <w:p w:rsidR="00A77B3E">
      <w:r>
        <w:t xml:space="preserve">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 а также наличие на иждивении троих малолетних детей. </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фио признать виновным в совершении административного правонарушения по части 4 статьи 12.15 КоАП РФ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18891231000005411.</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