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УИД 91MS0024-телефон-телефон                                                                                 </w:t>
      </w:r>
    </w:p>
    <w:p w:rsidR="00A77B3E">
      <w:r>
        <w:t xml:space="preserve">                                                                                                     Дело № 5-24-40/2019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работающего, зарегистрированного по адресу: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 виновным себя в совершении административного правонарушения полностью не признал. Пояснил, что был трезвый, дата он самостоятельно обратился в медицинское учреждение для медицинского освидетельствования на состояние опьянения, представил копию акта медицинского освидетельствования на состояние опьянения № 1462 от дата, согласно которому состояние опьянения у ...фио не установлено.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044674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037512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письменным объяснением ...фио, согласно которому ...фио пройти освидетельствование на состояние опьянения на месте отказывается, от медицинского освидетельствования на состояние опьянение в медицинском учреждении ...фио также отказался (л.д. 7);</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14).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Часть 1 статьи 12.26 КоАП РФ предусматривает административную ответственность за отказ от выполнения законного требования сотрудника полиции от прохождения медицинского освидетельствования, что и было установлено при рассмотрении дела в отношении ...фио </w:t>
      </w:r>
    </w:p>
    <w:p w:rsidR="00A77B3E">
      <w:r>
        <w:t>Судом не принимается во внимание довод ...фио о непризнании вины в содеянном, так как на момент составления в отношении него протокола об административном правонарушении он был трезв, поскольку ...фио привлекается к административной ответственности не за управление транспортным средством в состоянии опьянения, а за отказ от выполнения законного требования сотрудника полиции от прохождения медицинского освидетельствования. При этом последующие действия лица, связанные с самостоятельным обращением в медицинское учреждение для медицинского освидетельствования на состояние опьянения, по результатам которого состояние опьянения не установлено, - не влияют на объективную сторону состава административного правонарушения, предусмотренного ч. 1 ст. 12.26 КоАП РФ.</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18810491186000015060.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