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5-24-45/2020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имеющего на иждивении несовершеннолетнего ребенка,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на 688 км+ 500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....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фио...,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фио... дата в время на 688 км+ 500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фио...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фио...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фио...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фио..., который женат, не работает, имеет на иждивении несовершеннолетнего ребенка, ранее к административной ответственности не привлекался (л.д. 14),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5-24-45/2020.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