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УИД 91MS0024-телефон-телефон                                                       </w:t>
      </w:r>
    </w:p>
    <w:p w:rsidR="00A77B3E">
      <w:r>
        <w:t xml:space="preserve">                                                                                                                            Дело № 5-24-54/2019</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 по адрес, в отношении </w:t>
      </w:r>
    </w:p>
    <w:p w:rsidR="00A77B3E">
      <w:r>
        <w:t xml:space="preserve">фио, паспортные данные, зарегистрированного по адресу: адрес,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010504 от дата, из которого следует, что фио дата в время в адрес, адрес, управляя автомобилем марки марка автомобиля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(л.д. 7). Существенных недостатков, которые могли бы повлечь его недействительность, протокол не содержит;</w:t>
      </w:r>
    </w:p>
    <w:p w:rsidR="00A77B3E">
      <w:r>
        <w:t>- протоколом серии 61 АМ № 413763 об отстранении фио от управления транспортным средством (л.д. 2);</w:t>
      </w:r>
    </w:p>
    <w:p w:rsidR="00A77B3E">
      <w:r>
        <w:t>- протоколом серии 61 АК № 584663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5).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ОГИБДД ОМВД России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18810491191500000180.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24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