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5-24-62/2020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12 по адрес в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не поступало, а также учитывая окончание установленного ч.ч. 1.1, 2 ст. 29.6 КоАП РФ срока рассмотрения дела, -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011309 от дата, из которого следует, что фио дата в время в районе дома № 12 по адрес в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009053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584859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 xml:space="preserve">При этом суд находит необоснованным указанный фио письменный довод о недобросовестных действиях по отношению к нему со стороны инспектора ДПС, составившего протокол об административном правонарушении, которые выразились в оказании давления на него. </w:t>
      </w:r>
    </w:p>
    <w:p w:rsidR="00A77B3E">
      <w:r>
        <w:t xml:space="preserve">Так, из представленных суду процессуальных документов по делу видно, что фио заявил об отказе от прохождения медицинского освидетельствования на состояние опьянения, что подтверждается соответствующей записью в протоколе о направлении на медицинское освидетельствование на состояние опьянения. </w:t>
      </w:r>
    </w:p>
    <w:p w:rsidR="00A77B3E">
      <w:r>
        <w:t>На исследованной судом видеозаписи видно, что никакого давления на фио не оказывалось, о своем отказе от прохождения освидетельствования как на месте остановки транспортного средства, так и от прохождения медицинского освидетельствования в медицинском учреждении, фио заявляет добровольно. Об этом свидетельствует и собственноручно составленная им запись в протоколе об административном правонарушении. Каких-либо замечаний в ходе составления процессуальных документов от него не поступало, письменных объяснений по сути правонарушения фио дано не было.</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В свою очередь, незнание закона об административной ответственности не освобождает лицо от ответственности за нарушение закона.</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д.В.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18810491191500003325.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