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Дело № 5-24-66/2020</w:t>
      </w:r>
    </w:p>
    <w:p w:rsidR="00A77B3E"/>
    <w:p w:rsidR="00A77B3E">
      <w:r>
        <w:t>ПОСТАНОВЛЕНИЕ</w:t>
      </w:r>
    </w:p>
    <w:p w:rsidR="00A77B3E">
      <w:r>
        <w:t xml:space="preserve">         </w:t>
      </w:r>
    </w:p>
    <w:p w:rsidR="00A77B3E">
      <w:r>
        <w:t xml:space="preserve">          дата</w:t>
        <w:tab/>
        <w:tab/>
        <w:t xml:space="preserve">                            </w:t>
        <w:tab/>
        <w:t xml:space="preserve">                        адрес</w:t>
      </w:r>
    </w:p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этаж 2,3),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000006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2-6); извещением о доставке в УПФР адрес сведений по форме СЗВ-М дата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5-24-66/2020.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