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...-...7/...</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по адрес, в отношении </w:t>
      </w:r>
    </w:p>
    <w:p w:rsidR="00A77B3E">
      <w:r>
        <w:t>фио, паспортные данные..., водительское удостоверение ... телефон... выдан дата ... адрес, зарегистрированного и проживающего по адресу: ... адрес,</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Херсонской областью-Симферополь-...» 1...2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231558 от дата......, из которого следует, что фио дата...... в время на адрес с Херсонской областью-Симферополь-...» 1...2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0...0150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01...882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справкой ИАЗ ОСБ ДПС ГИБДД МВД по РК от дата... (л.д. 7);</w:t>
      </w:r>
    </w:p>
    <w:p w:rsidR="00A77B3E">
      <w:r>
        <w:t xml:space="preserve">- копией водительского удостоверения фио; копией временного регистрационного талона (л.д. 8); </w:t>
      </w:r>
    </w:p>
    <w:p w:rsidR="00A77B3E">
      <w:r>
        <w:t>- карточкой операции с водительским удостоверением фио (л.д. 9);</w:t>
      </w:r>
    </w:p>
    <w:p w:rsidR="00A77B3E">
      <w:r>
        <w:t>- результатами поиска правонарушений фио (л.д. 10);</w:t>
      </w:r>
    </w:p>
    <w:p w:rsidR="00A77B3E">
      <w:r>
        <w:t>-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11).</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2....2, 2....11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 год и ...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- 40102810...45370000035; банк получателя – Отделение адрес Банка России; БИК – телефон; кор.сч. 03100...43000000017500, КПП – телефон, ИНН – телефон, код ОКТМО телефон, КБК 18811...01123010001140, ЕКС 40102810...45370000035, л/с 04751А92590, наименование платежа – УИН 18810491241000000311.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