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...-68/...</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Мировой судья судебного участка № ...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поступившее из ОСБ ДПС ГИБДД МВД по адрес, в отношении </w:t>
      </w:r>
    </w:p>
    <w:p w:rsidR="00A77B3E">
      <w:r>
        <w:t>фио, паспортные данные, ... гражданина РФ, ...; инвалидность отрицающего; работающего монтажником в наименование организации; зарегистрированного и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r>
        <w:t xml:space="preserve">УСТАНОВИЛ: </w:t>
      </w:r>
    </w:p>
    <w:p w:rsidR="00A77B3E">
      <w:r>
        <w:t>дата в время на 162 км + 500 м. адрес с Херсонской областью-Симферополь-...», фио управлявший транспортным средством – автомобилем марка автомобиля с государственным регистрационным знаком ... при наличии признаков опьянения (резкое изменение окраски кожных покровов лица, запах алкоголя изо рта)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а также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в услугах адвоката (защитника), переводчика не нуждается, отводов не заявил, фио вину в совершении указанного правонарушения признал полностью, раскаялся в содеянном, просил строго не наказывать.</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суд приходит к следующему.</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ab/>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ab/>
        <w:t xml:space="preserve">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ab/>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ab/>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Субъектом административного правонарушения предусмотренного ст.12.26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на момент задержания,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признаков: запах алкоголя изо рта, резкое изменение окраски кожных покровов лица, что согласуется с пунктом 2 вышеуказанных Правил утвержденных Постановлением Правительства Российской Федерации от дата № 1882.</w:t>
      </w:r>
    </w:p>
    <w:p w:rsidR="00A77B3E">
      <w:r>
        <w:t xml:space="preserve">От прохождения освидетельствования на состояние алкогольного опьянения на месте фио отказался, что в свою очередь, является основанием для направления водителя на медицинское освидетельствование на состояние опьянения (часть 1.1 статьи 27.12 Кодекса Российской Федерации об административных правонарушениях). Пройти медицинское освидетельствование в медицинском учреждении фио также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«отказываюсь» и стоит его подпись.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231319 от дата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xml:space="preserve">- протоколом серии 82 ОТ № 059423 от дата об отстранении              фио от управления транспортным средством (л.д. 3); </w:t>
      </w:r>
    </w:p>
    <w:p w:rsidR="00A77B3E">
      <w:r>
        <w:t>- протоколом о направлении фио на медицинское освидетельствование на состояние опьянения серии адрес № 016293 от дата, согласно которому он отказался от прохождения медицинского освидетельствования на состояние опьянения  (л.д. 4);</w:t>
      </w:r>
    </w:p>
    <w:p w:rsidR="00A77B3E">
      <w:r>
        <w:t>- распиской о передаче транспортного средства (л.д. 5);</w:t>
      </w:r>
    </w:p>
    <w:p w:rsidR="00A77B3E">
      <w:r>
        <w:t>- компакт-диском с видеозаписью  (л.д. 12);</w:t>
      </w:r>
    </w:p>
    <w:p w:rsidR="00A77B3E">
      <w:r>
        <w:t>- справкой инспектора группы по ИАЗ ОСБ ДПС ГИБДД МВД по адрес от дата (л.д. 11);.</w:t>
      </w:r>
    </w:p>
    <w:p w:rsidR="00A77B3E">
      <w:r>
        <w:t>- карточкой операции с ВУ (л.д. 10);</w:t>
      </w:r>
    </w:p>
    <w:p w:rsidR="00A77B3E">
      <w:r>
        <w:t>- карточкой учета административных правонарушений (л.д. 6-9).</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ab/>
        <w:t xml:space="preserve">фио, будучи совершеннолетним, дееспособным лицом, управляя  транспортным средством – источником повышенной опасности,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ab/>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ab/>
        <w:t xml:space="preserve">Обстоятельством, смягчающим вину согласно ст. 4.2 КоАП РФ, суд признает раскаяние лица, совершившего административное правонарушение, а также наличие на иждивении троих малолетних детей. </w:t>
      </w:r>
    </w:p>
    <w:p w:rsidR="00A77B3E">
      <w:r>
        <w:tab/>
        <w:t xml:space="preserve">Обстоятельств отягчающих административную ответственность судом не установлено. </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учитывая наличие смягчающих, а также отсутствие отягчающих наказание обстоятельств,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1 (один) год 6 (шесть) месяцев, в пределах санкции ч. 1 ст. 12.26 КоАП РФ.</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w:t>
        <w:tab/>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ab/>
        <w:t>Исполнение наказания в виде лишения права управления транспортными средствами  возложить на ОСБ ДПС ГИБДД МВД по адрес либо на органы ГИБДД по месту жительства привлеченного лица.</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03100643000000017500, кор./сч. 40102810645370000035; банк получателя – Отделение по адрес Банка России; БИК – телефон; КПП – телефон, ИНН – телефон, код ОКТМО телефон, КБК 18811601123010001140, наименование платежа – УИН 18810491231000006590.</w:t>
      </w:r>
    </w:p>
    <w:p w:rsidR="00A77B3E">
      <w:r>
        <w:tab/>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