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...69/...</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 xml:space="preserve">... фио, паспортные данные, ...; гражданина РФ; не работающего;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км + 500 м. адрес с Херсонской областью-Симферополь-...», фио управлявший транспортным средством – автомобилем марка автомобиля ...» с государственным регистрационным знаком ... при наличии признаков опьянения (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свою вину не признал, пояснил, что он спешил и по этой причине отказался пройти медицинское освидетельствование на состояние опьянения. Кроме того, пояснил, что дата в время самостоятельно прошел медицинское освидетельствование на состояние опьянения, предоставил суду копию акта данного медицинского освидетельствования, согласно которого состояние опьянения у него не установлено. Просил производство по делу прекратить.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нарушение речи,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у ...фио, должностным лицом ГИБДД последний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Далее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фио  было предложено пройти медицинское освидетельствование в медицинском учреждении.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«отказуюсь»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231560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056324 от дата об отстранении              ...фио  от управления транспортным средством (л.д. 2);</w:t>
      </w:r>
    </w:p>
    <w:p w:rsidR="00A77B3E">
      <w:r>
        <w:t xml:space="preserve">- актом освидетельствования на состояние алкогольного опьянения серии 82 НА             № 000067 от дата, с приложением чека прибора (л.д. 4);  </w:t>
      </w:r>
    </w:p>
    <w:p w:rsidR="00A77B3E">
      <w:r>
        <w:t>- протоколом о направлении ...фио на медицинское освидетельствование на состояние опьянения серии адрес № 000067 от дата, согласно которому он отказался от прохождения медицинского освидетельствования на состояние опьянения  (л.д. 6);</w:t>
      </w:r>
    </w:p>
    <w:p w:rsidR="00A77B3E">
      <w:r>
        <w:t>- протоколом о задержании транспортного средства серии 82 ПЗ №066516 от дата (л.д. 5);</w:t>
      </w:r>
    </w:p>
    <w:p w:rsidR="00A77B3E">
      <w:r>
        <w:t xml:space="preserve">- компакт-диском с видеозаписью  (л.д. 14); </w:t>
      </w:r>
    </w:p>
    <w:p w:rsidR="00A77B3E">
      <w:r>
        <w:t>- карточкой операции с ВУ (л.д. 11);</w:t>
      </w:r>
    </w:p>
    <w:p w:rsidR="00A77B3E">
      <w:r>
        <w:t>- справкой инспектора группы по ИАЗ ОСБ ДПС ГИБДД МВД по адрес от дата (л.д. 15);</w:t>
      </w:r>
    </w:p>
    <w:p w:rsidR="00A77B3E">
      <w:r>
        <w:t>- карточкой учета административных правонарушений (л.д. 12-13).</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 xml:space="preserve">Все изменения в процессуальные документы внесены должностным лицом ГИБДД в присутствии ...фио и были ему вручены, что подтверждается материалами дела (л.д. 1, 3), оснований не доверять которым у мирового судьи не имеется.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В протоколе об административном правонарушении фио указал на отсутствие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Требование сотрудника полиции (инспектора ДПС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ab/>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следовательно предоставленный фио акт о прохождении им медицинского освидетельствования на состояние опьянения дата в время, согласно которого состояние опьянения у него не установлено правового значения в данном случае не имеет.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ab/>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Непризнание фио вины в совершении административного правонарушения, предусмотренного ч. 1 ст. 12.26 КоАП РФ, мировой судья расценивает, как ее желание избежать административной ответственности.</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 смягчающих, а также отягчающих административную ответственность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смягчающих, а также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18810491231000006698.</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