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материал об административном правонарушении, предусмотренном ст.20.21 КоАП РФ, в отношении фио, паспортные данные, ..., не женатого, и..., инвалидность отрицающего, зарегистрированного по адресу: адрес и проживающего по адресу: адрес,  </w:t>
      </w:r>
    </w:p>
    <w:p w:rsidR="00A77B3E">
      <w:r>
        <w:t xml:space="preserve">; </w:t>
      </w:r>
    </w:p>
    <w:p w:rsidR="00A77B3E"/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фио в общественном месте, по адресу: адрес, около дома ...»,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шаткую походку.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инвалидность отрицал, фио вину в совершении указанного правонарушения признал полностью, осознал свое противоправное поведение; обещал впредь не совершать подобных правонарушений;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194391 от дата, с которым фио был ознакомлен и согласен                (л.д. 2); письменными объяснениями фио от дата (л.д. 5); листом ознакомления с правами (л.д. 3); заявлением фио от дата (л.д. 4); письменными объяснениями фио от дата (л.д. 6); копия паспорта фио (л.д. 13-15); письменными объяснениями фио от дата (л.д. 8); протоколом о доставлении лица, совершившего административное правонарушение серии 8209 № 016793 от дата (л.д. 9); протоколом о направлении на медицинское освидетельствование на состояние опьянения серии 82 12 № 022033 от дата; актом медицинского освидетельствования на состояние опьянения (алкогольного, наркотического или иного токсического) № 20 от дата, согласно которому у фио установлено состояние алкогольного опьянения с приложением чека прибора (л.д. 11); справкой ГБУЗ РК «Алуштинская центральная городская больница» от дата (л.д. 16); копией протокола об административном задержании серии 8210 № 007643 от дата; справкой на физическое лицо (л.д. 18-19).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ответственность, предусмотренным ст. 4.2 КоАП РФ, является признание вины и раскаяние лица, а также наличие на иждивении одного несовершеннолетнего ребенка. </w:t>
      </w:r>
    </w:p>
    <w:p w:rsidR="00A77B3E">
      <w:r>
        <w:t xml:space="preserve">Отягчающих административную ответственность обстоятельств, в соответствии со статьей 4.3 КоАП РФ, судом не установлено. </w:t>
      </w:r>
    </w:p>
    <w:p w:rsidR="00A77B3E">
      <w: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который не работает и не имеет постоянного источника дохода, ранее неоднократно привлекался к административной ответственности, имеет неоплаченные административные штрафы, наличие смягчающих, а также отсутствие отягчающих административную ответственность обстоятельств, мировой судья считает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 20.21 КоАП РФ, и назначить ему наказание в виде   административного ареста сроком на ....</w:t>
      </w:r>
    </w:p>
    <w:p w:rsidR="00A77B3E">
      <w:r>
        <w:t>Срок административного ареста фио исчислять с момента водворения в камеру административно задержанных.</w:t>
      </w:r>
    </w:p>
    <w:p w:rsidR="00A77B3E">
      <w:r>
        <w:tab/>
        <w:t>Постановление подлежит немедленному исполнению.</w:t>
      </w:r>
    </w:p>
    <w:p w:rsidR="00A77B3E">
      <w:r>
        <w:tab/>
        <w:t xml:space="preserve">Постановление может быть обжаловано в Алуштинский городской суд через мирового судью судебного участка № ... судебного района (городской адрес) адрес в течение 10 суток со дня вручении или получения копии постановления.               </w:t>
      </w:r>
    </w:p>
    <w:p w:rsidR="00A77B3E"/>
    <w:p w:rsidR="00A77B3E">
      <w:r>
        <w:t xml:space="preserve"> 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