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Дело № 5-24-100/2023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  <w:t xml:space="preserve">                    </w:t>
      </w:r>
      <w:r>
        <w:tab/>
      </w:r>
      <w:r>
        <w:tab/>
        <w:t xml:space="preserve">          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</w:t>
      </w:r>
      <w:r>
        <w:t>ссии № 8 по адрес, в отношении должностного лица</w:t>
      </w:r>
    </w:p>
    <w:p w:rsidR="00A77B3E">
      <w:r>
        <w:t>фио, паспортные данные, И..., работающего генеральным директором наименование организации, проживающего по адресу: адрес Легостаева, д. 4, корп. 1, кв. 408,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</w:t>
      </w:r>
      <w:r>
        <w:t>ляясь должностным лицом – генеральным директором наименование организации (место нахождения: адрес), нарушил установленный законодательством о налогах и сборах срок представления налоговой декларации по налогу, уплачиваемому в связи с применением упрощенно</w:t>
      </w:r>
      <w:r>
        <w:t>й системы налогообложения (УСН) за дата, что является нарушением требований п. 1 ч. 1 ст. 346.23 НК РФ.</w:t>
      </w:r>
    </w:p>
    <w:p w:rsidR="00A77B3E">
      <w:r>
        <w:t xml:space="preserve">  Так, в соответствии с п. 1 ч. 1 ст. 346.23 НК Российской Федерации по итогам налогового периода налогоплательщики представляют налоговую декларацию в </w:t>
      </w:r>
      <w:r>
        <w:t>налоговый орган по месту нахождения организации не позднее        дата года, следующего за истекшим налоговым периодом.</w:t>
      </w:r>
    </w:p>
    <w:p w:rsidR="00A77B3E">
      <w:r>
        <w:t>Следовательно, предельный срок представления налоговой декларации по налогу, уплачиваемому в связи с применением упрощенной системы нало</w:t>
      </w:r>
      <w:r>
        <w:t xml:space="preserve">гообложения (УСН) за дата является дата. </w:t>
      </w:r>
    </w:p>
    <w:p w:rsidR="00A77B3E">
      <w:r>
        <w:t>фио представил в налоговый орган налоговую декларацию по налогу, уплачиваемому в связи с применением упрощенной системы налогообложения (УСН) за дата с нарушением установленного срока –               дата, чем нару</w:t>
      </w:r>
      <w:r>
        <w:t xml:space="preserve">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</w:t>
      </w:r>
      <w:r>
        <w:t>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</w:t>
      </w:r>
      <w:r>
        <w:t>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</w:t>
      </w:r>
      <w:r>
        <w:t xml:space="preserve">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</w:t>
      </w:r>
      <w:r>
        <w:t>лом об административном правонарушении от дата, составленным уполномоченным должностным лицом в соответствии с требованиями КоАП РФ (л.д. 1-2); копией акта камеральной налоговой проверки № 2744 от дата (л.д. 14-18); выпиской из ЕГРЮЛ согласно которой фио я</w:t>
      </w:r>
      <w:r>
        <w:t>вляется генеральным директором наименование организации (л.д. 21-29); сведениями фио, которыми подтверждается факт представления в налоговый орган налоговой декларации (УСН) – дата, то есть с нарушением установленного законом срока (л.д. 19) и другими мате</w:t>
      </w:r>
      <w:r>
        <w:t xml:space="preserve">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                                     ст. 15.5 КоАП РФ, как нарушение уст</w:t>
      </w:r>
      <w:r>
        <w:t>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</w:t>
      </w:r>
      <w:r>
        <w:t>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 xml:space="preserve"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</w:t>
      </w:r>
      <w:r>
        <w:t>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</w:t>
      </w:r>
      <w:r>
        <w:t>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</w:t>
      </w:r>
      <w:r>
        <w:t>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    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AD"/>
    <w:rsid w:val="00A77B3E"/>
    <w:rsid w:val="00E76F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