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5-24-105/2021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не работающего, не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дате, времени и месте судебного заседания извещен заблаговременно, надлежащим образом. 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им не заявлено,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2, 3); письменным объяснением лица, в отношении которого ведется производство по делу, из которого усматривается признание им вины в содеянном (л.д. 5)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5-24-105/2021».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