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5-24-115/2021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поступившие из Отделения лицензионно-разрешительной работы по адрес и адрес управления Росгвардии по адрес и адрес, в отношении </w:t>
      </w:r>
    </w:p>
    <w:p w:rsidR="00A77B3E">
      <w:r>
        <w:t xml:space="preserve">фио, паспортные данные, гражданина РФ, не женатого, не работающего, проживающего по адресу: адрес, </w:t>
      </w:r>
    </w:p>
    <w:p w:rsidR="00A77B3E">
      <w:r>
        <w:t xml:space="preserve">        по ч. 6 ст. 20.8 КоАП РФ,</w:t>
      </w:r>
    </w:p>
    <w:p w:rsidR="00A77B3E"/>
    <w:p w:rsidR="00A77B3E">
      <w:r>
        <w:t>УСТАНОВИЛ:</w:t>
      </w:r>
    </w:p>
    <w:p w:rsidR="00A77B3E"/>
    <w:p w:rsidR="00A77B3E">
      <w:r>
        <w:t>дата в время по месту своего жительства по адресу: адрес, фио незаконно хранил гражданское охотничье оружие, срок действия разрешения на ношение и хранение которого истек дата, чем нарушил требования п. 1 ст. 22 Федерального закона от дата № 150-ФЗ "Об оружии", то есть совершил правонарушение, предусмотренное ч. 6 ст. 20.8 КоАП РФ.</w:t>
      </w:r>
    </w:p>
    <w:p w:rsidR="00A77B3E">
      <w:r>
        <w:t xml:space="preserve">фио в суде виновным себя в совершении административного правонарушения признал полностью и пояснил, что не успел продлить срок действия разрешения на ношение и хранения оружия в связи с новогодними праздниками. </w:t>
      </w:r>
    </w:p>
    <w:p w:rsidR="00A77B3E">
      <w:r>
        <w:t xml:space="preserve">           Исследовав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 47 от дата, составленным уполномоченным должностным лицом, с соблюдением процессуальных требований (л.д. 1); письменным объяснением фио (л.д. 2-3); протоколом изъятия оружия от дата (л.д. 5); копией разрешения на хранение и ношение оружия серии РОХа № 4119641 сроком действия до дата (л.д. 7); копией заключения должностного лица Отделения лицензионно-разрешительной работы по адрес и адрес управления Росгвардии по адрес и адрес от дата об отказе фио в продлении срока действия разрешения на хранение и ношение оружия (л.д. 8); рапортом должностного лица о выявлении факта совершения административного правонарушения от дата (л.д. 11).</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77B3E">
      <w:r>
        <w:t>Правовое регулирование отношений в сфере оборота оружия осуществляется в соответствии с Федеральным законом от дата N 150-ФЗ "Об оружии" и принятыми в соответствии с ним нормативными правовыми актами Правительства РФ.</w:t>
      </w:r>
    </w:p>
    <w:p w:rsidR="00A77B3E">
      <w:r>
        <w:t>Пунктами 1, 3, 4 и 5 ст. 22 Федерального закона от дата N150-ФЗ "Об оружии" предусмотрено, что хранение гражданского и служебного оружия и патронов к нему разрешается юридическим лицам и гражданам, получившим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p>
    <w:p w:rsidR="00A77B3E">
      <w:r>
        <w:t>Статьей 13 указанного Федерального закона предусмотрено, что гражданину Российской Федерации органом внутренних дел по месту жительства при регистрации огнестрельного гладкоствольного длинноствольного оружия самообороны выдается разрешение на его хранение,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Продление срока действия разрешения осуществляется в порядке, предусмотренном статьей 9 данного Федерального закона, которой установлен порядок лицензирования приобретения оружия и патронов к нему. Для получения лицензии на приобретение оружия гражданин Российской Федерации обязан представить в орган внутренних дел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названным Федеральным законом документы.</w:t>
      </w:r>
    </w:p>
    <w:p w:rsidR="00A77B3E">
      <w:r>
        <w:t>При этом в соответствии с требованиями указанной нормы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не реже одного раза в пять лет представлять в органы внутренних дел медицинское заключение об отсутствии медицинских противопоказаний к владению оружием.</w:t>
      </w:r>
    </w:p>
    <w:p w:rsidR="00A77B3E">
      <w:r>
        <w:t>В силу пункта 67 Инструкции по организации работы органов внутренних дел по контролю за оборотом гражданского и служебного оружия и патронов к нему на адрес, утвержденной Приказом МВД России от дата N 288 "О мерах по реализации Постановления Правительства Российской Федерации от дата N 814, не позднее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w:t>
      </w:r>
    </w:p>
    <w:p w:rsidR="00A77B3E">
      <w:r>
        <w:t>Таким образом, по истечении срока действия разрешения при несоблюдении предусмотренных Федеральным законом об оружии условий его продления хранение оружия является незаконным, так как отсутствует подтверждение соблюдения владельцем оружия необходимых безопасных условий его хранения и использования.</w:t>
      </w:r>
    </w:p>
    <w:p w:rsidR="00A77B3E">
      <w:r>
        <w:t>Аналогичная правовая позиция также выражена в определении Конституционного Суда Российской Федерации от дата N 2557-О "Об отказе в принятии к рассмотрению жалобы гражданина фио на нарушение его конституционных прав положением части 6 статьи 20.8 Кодекса Российской Федерации об административных правонарушениях", а также в Постановлении Верховного Суда РФ от дата №.41-АД16-17.</w:t>
      </w:r>
    </w:p>
    <w:p w:rsidR="00A77B3E">
      <w:r>
        <w:t>Таким образом, оценив все собранные по делу доказательства, полагаю, что фио, хранивший гражданское охотничье оружие по истечении срока действия разрешения, совершил правонарушение, предусмотренное ч. 6 ст. 20.8 КоАП РФ.</w:t>
      </w:r>
    </w:p>
    <w:p w:rsidR="00A77B3E">
      <w:r>
        <w:t>При назначении наказания учитывается характер совершенного правонарушения, его последствия, личность фио, который признал свою вину в содеянном, что суд учитывает в качестве смягчающего ответственность обстоятельства.</w:t>
      </w:r>
    </w:p>
    <w:p w:rsidR="00A77B3E">
      <w:r>
        <w:t>Обстоятельств, отягчающих ответственность за совершенное правонарушение, не установлено.</w:t>
      </w:r>
    </w:p>
    <w:p w:rsidR="00A77B3E">
      <w:r>
        <w:t>Санкцией ч. 6 ст. 20.8 КоАП РФ предусмотрена административная ответственность для граждан в виде административного штрафа в размере от трех тысяч до сумма прописью с конфискацией оружия и патронов к нему либо административный арест на срок от пяти до пятнадцати суток с конфискацией оружия и патронов к нему.</w:t>
      </w:r>
    </w:p>
    <w:p w:rsidR="00A77B3E">
      <w:r>
        <w:t>Учитывая личность виновного, наличие смягчающего ответственность обстоятельства, отсутствие обстоятельств, отягчающих ответственность, полагаю возможным назначить ему административное наказание в виде штрафа в минимальном размере, установленном санкцией ч. 6 ст. 20.8 КоАП РФ, с конфискацией изъятого охотничьего оружия.</w:t>
      </w:r>
    </w:p>
    <w:p w:rsidR="00A77B3E">
      <w:r>
        <w:t>Оснований, влекущих прекращение производства по делу, не установлено. Срок давности привлечения лица к административной ответственности не истек.</w:t>
      </w:r>
    </w:p>
    <w:p w:rsidR="00A77B3E">
      <w:r>
        <w:t xml:space="preserve">  </w:t>
        <w:tab/>
        <w:t xml:space="preserve">На основании изложенного, руководствуясь ст. 24.1, ст. 26.1, ст. 29.10, ст. 29.9 КоАП РФ, мировой судья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6 ст. 20.8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Изъятое у фио гражданское охотничье оружие марки «МЦ-21-12» калибра 12/70, № 884973, 1988 года выпуска, находящееся на хранении в камере хранения вещественных доказательств ОМВД России по адрес (л.д. 5, 9, 10), - конфисковать в доход государства.</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03100643350000017500,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5-24-115/2021 в отношении фио».</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