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5-24-127/2021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женатого,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ст. 20.21 КоАП РФ, то есть совершил административное правонарушение, предусмотренное ч. 1 ст. 20.25 КоАП РФ.</w:t>
      </w:r>
    </w:p>
    <w:p w:rsidR="00A77B3E">
      <w:r>
        <w:t>фио .... к мировому судье для участия в судебном заседании не явился. О времени и месте рассмотрения дела был уведомлен заблаговременно, надлежащим образом уполномоченным должностным лицом ОМВД России по адрес, что подтверждается телефонограммой имеющейся в материалах дела.</w:t>
      </w:r>
    </w:p>
    <w:p w:rsidR="00A77B3E">
      <w:r>
        <w:t>В соответствии с разъяснениями, содержащимися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Таким образом, фио... считается извещенным о времени и месте рассмотрения дела.</w:t>
      </w:r>
    </w:p>
    <w:p w:rsidR="00A77B3E">
      <w:r>
        <w:t>В силу положений ч. 4 ст. 29.6 КоАП РФ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</w:p>
    <w:p w:rsidR="00A77B3E">
      <w:r>
        <w:t>Согласно требованиям ч. 3 ст. 25.1 КоАП РФ при рассмотрении дела об административном правонарушении, влекущем административный арест, присутствие лица, в отношении которого ведется производство по делу, является обязательным.</w:t>
      </w:r>
    </w:p>
    <w:p w:rsidR="00A77B3E">
      <w:r>
        <w:t>Как указано в Обзоре судебной практики Верховного Суда РФ № 4 от дата,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A77B3E">
      <w:r>
        <w:t>- лицо не явилось либо не было доставлено в судебное заседание;</w:t>
      </w:r>
    </w:p>
    <w:p w:rsidR="00A77B3E">
      <w: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A77B3E">
      <w: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77B3E">
      <w:r>
        <w:t>Принимая во внимание изложенное, учитывая, что фио..., будучи уведомленным о дате, времени и месте рассмотрения дела, к мировому судье не явился, а санкция ч. 1 ст. 20.25 КоАП РФ, на основании которой возбуждено дело об административном правонарушении, предусматривает помимо административного ареста и иной вид административного наказания, мировой судья полагает возможным рассмотреть данное дело в отсутствие лица, в отношении которого ведется производство по делу об административном правонарушении</w:t>
      </w:r>
    </w:p>
    <w:p w:rsidR="00A77B3E">
      <w:r>
        <w:t xml:space="preserve">Исследовав представленные материалы дела, считаю, что вина фио...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2); письменным объяснением фио... о неуплате им штрафа без уважительных причин (л.д. 5); копией постановления должностного лица ОМВД от дата, вступившего в законную силу дата, в соответствии с которым фио... признан виновным в совершении административного правонарушения, предусмотренного ст. 20.21 КоАП РФ, и ему назначено наказание в виде административного штрафа в размере сумма (л.д. 8); рапортом должностного лица ОМВД России по адрес от дата, в соответствии с которой фио... штраф в размере сумма своевременно оплачен не был (л.д. 13).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фио...,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фио...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5-24-127/2021».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