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...133/...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дата...   </w:t>
        <w:tab/>
        <w:tab/>
        <w:t xml:space="preserve">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>рассмотрев дело об административном правонарушении поступившее из ОР ДПС ГИБДД УМВД России по адрес, в отношении</w:t>
      </w:r>
    </w:p>
    <w:p w:rsidR="00A77B3E">
      <w:r>
        <w:t>фио, паспортные данные, адрес гражданина России; паспортные данные телефон,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УСТАНОВИЛ: </w:t>
      </w:r>
    </w:p>
    <w:p w:rsidR="00A77B3E"/>
    <w:p w:rsidR="00A77B3E">
      <w:r>
        <w:t>дата... в время в адрес, Малореченское, адрес,              фио в предусмотренный КоАП РФ срок не уплатил штраф в размере сумма, назначенный постановлением должностного лица по ... России по адрес № ...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посредством направления судебной повестки по адресу указанному в протоколе об административном правонарушении, копия которой имеется в материалах дела. До начала судебного заседания, посредством электронной почты, фио направил квитанцию об оплате штрафа по постановлению.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 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дата... (л.д. 2), копией постановления о назначении административного наказания от дата, которым фио, был привлечен к административной ответственности по ч. 2 ст. 12.9 КоАП РФ, ему назначено административное наказание в виде административного штрафа в сумме сумма (л.д. 3); сведениями об уплате штрафа в ГИС ГМП, согласно которым штраф не уплачен в срок (л.д. 4); карточкой учета транспортного средства (л.д. 5); карточкой операции с ВУ (л.д. 6); результатами поиска правонарушений (л.д. 7).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При этом, представленная суду квитанция об уплате штрафа в размере сумма от дата..., судьей не принимается во внимание, поскольку действующим административным законодательством предусмотрен 60-дневный срок уплаты административного штрафа, который фио не соблюден, что само по себе образует состав административного правонарушения, предусмотренного ч. 1 ст. 20.25 КоАП РФ. Состав административного правонарушения по ст. 20.25 КоАП РФ является формальным, то есть ответственность наступает независимо от того, был ли уплачен штраф позднее. В связи с чем, оплата штрафа за сроками, установленными законом не освобождает лицо от административной ответственности.</w:t>
      </w:r>
    </w:p>
    <w:p w:rsidR="00A77B3E">
      <w:r>
        <w:t>Действия фио судом квалифицируются по ч. 1 ст. 20.25 КоАП РФ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Обстоятельств, смягчающих административную ответственность и отягчающих административную ответственность обстоятельств судом не установлено.</w:t>
      </w:r>
    </w:p>
    <w:p w:rsidR="00A77B3E">
      <w:r>
        <w:t>При назначении административного наказания, суд учитывает характер правонарушения, личность лица, в отношении которого ведется производство по делу об административном правонарушении, его материальное положение, отсутствие смягчающих и отсутствие отягчающих административную ответственность обстоятельств и приходит к выводу о применении административного наказания в виде административного штрафа.</w:t>
      </w:r>
    </w:p>
    <w:p w:rsidR="00A77B3E">
      <w:r>
        <w:t>Руководствуясь ст.ст.29.9,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0410760300245001332420196.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