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5-24-141/2022</w:t>
      </w:r>
    </w:p>
    <w:p w:rsidR="00A77B3E"/>
    <w:p w:rsidR="00A77B3E">
      <w:r>
        <w:t>ПОСТАНОВЛЕНИЕ</w:t>
      </w:r>
    </w:p>
    <w:p w:rsidR="00A77B3E">
      <w:r>
        <w:t xml:space="preserve"> </w:t>
      </w:r>
    </w:p>
    <w:p w:rsidR="00A77B3E">
      <w:r>
        <w:t xml:space="preserve">дата                                                            </w:t>
        <w:tab/>
        <w:tab/>
        <w:tab/>
        <w:t xml:space="preserve">      адрес </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адрес, управлял автомобилем марки марка автомобиля, государственный регистрационный знак ..., находясь в состоянии алкогольного опьянения, чем нарушил требования п. 2.7 ПДД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санкций статьи.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152532 от дата, из которого следует, что фио дата в время управлял автомобилем марки марка автомобиля, государственный регистрационный знак ..., находясь в состоянии алкогольного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 014002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составили 0,590 мг/л (л.д.3-4);</w:t>
      </w:r>
    </w:p>
    <w:p w:rsidR="00A77B3E">
      <w:r>
        <w:t xml:space="preserve">- протоколом о задержании транспортного средства серии 82 ПЗ № 051609 от дата, из которого следует, что транспортное средство передано работнику наименование организации для транспортировки на эвакуаторе марки марка автомобиля государственный регистрационный знак  ... и дальнейшего помещения на специализированную стоянку (л.д. 6); </w:t>
      </w:r>
    </w:p>
    <w:p w:rsidR="00A77B3E">
      <w:r>
        <w:t>- видеозаписью применения мер обеспечения производства по делу об административном правонарушении (л.д. 7).</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примечанию к ст. 12.8 Кодекса РФ об АП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Как разъяснено в п. 11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Субъектом административного правонарушения предусмотренного </w:t>
      </w:r>
    </w:p>
    <w:p w:rsidR="00A77B3E">
      <w:r>
        <w:t>ст. 12.8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Основанием полагать нахождение водителя транспортного средства         фио в состоянии опьянения явилось: запах алкоголя изо рта, резкое изменение кожных покровов лица, нарушение речи, что согласуется с пунктом 3 вышеуказанных Правил освидетельствования утвержденных Постановлением Правительства Российской Федерации от дата № 475.</w:t>
      </w:r>
    </w:p>
    <w:p w:rsidR="00A77B3E">
      <w:r>
        <w:t xml:space="preserve">После выявления указанных признаков опьянения фио был отстранен от управления транспортным средством и ему инспектором ДПС предложено пройти освидетельствование на состояние опьянения. </w:t>
      </w:r>
    </w:p>
    <w:p w:rsidR="00A77B3E">
      <w:r>
        <w:t>Отстранение фио от управления транспортным средством было осуществлено должностным лицом ДПС ГИБДД в соответствии с требованиями ст. 27.12 Кодекса Российской Федерации об административных правонарушениях и Правилами освидетельствования.</w:t>
      </w:r>
    </w:p>
    <w:p w:rsidR="00A77B3E">
      <w:r>
        <w:t xml:space="preserve">По результатам проведенного освидетельствования на состояние алкогольного опьянения на месте, при помощи прибора Алкотектор Юпитер-К № 000200, дата последней поверки прибора дата на основании положительных результатов определения алкоголя в выдыхаемом воздухе в концентрации 0,590 мг/л, превышающей 0,16 мг/л - возможную суммарную погрешность измерений, у фио было установлено состояние алкогольного опьянения. </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в соответствии с п. 1 ч. 1 ст. 4.2 Кодекса РФ об АП судом признаются раскаяние в содеянном. </w:t>
      </w:r>
    </w:p>
    <w:p w:rsidR="00A77B3E">
      <w:r>
        <w:t>Отягчающих ответственность обстоятельств в соответствии со ст. 4.3. КоАП РФ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29.9-29.11 КоАП РФ, мировой судья</w:t>
      </w:r>
    </w:p>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01 (один) год и 06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18810491221500000452.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