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5-24-143/2019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Алуштинского городского суда адрес, в отношении </w:t>
      </w:r>
    </w:p>
    <w:p w:rsidR="00A77B3E">
      <w:r>
        <w:t xml:space="preserve">фио, паспортные данные, гражданина России, индивидуального предпринимателя, женатого, проживающего по адресу: адрес, </w:t>
      </w:r>
    </w:p>
    <w:p w:rsidR="00A77B3E">
      <w:r>
        <w:t>по ч. 2 ст. 8.17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 и требования, регламентирующие рыболовство во внутренних морских водах, в территориальном море, то есть совершил административное правонарушение, предусмотренное ч. 2 ст. 8.17 КоАП РФ, при следующих обстоятельствах.</w:t>
      </w:r>
    </w:p>
    <w:p w:rsidR="00A77B3E">
      <w:r>
        <w:t>Так, фио дата в время во внутренних морских водах РФ в районе адрес адрес, на удалении примерно 100 метров от берега, с борта маломерного судна типа лодки надувной резиновой «...», осуществлял любительское рыболовство при помощи спиннинга, в результате которого осуществил вылов 10 экземпляров рыбы кефаль общим весом 1200 граммов, все экземпляры были в нежизнеспособном состоянии, чем нарушил требования п. 55.1 главы IV Правил рыболовства для Азово-Черноморского рыбохозяйственного бассейна, утвержденных приказом Министерства сельского хозяйства РФ № 293 от дата (далее по тексту – Правила рыболовства), то есть совершил правонарушение, предусмотренное ч. 2 ст. 8.17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 (л.д. 36-39). Протокол составлен уполномоченным лицом, копия протокола вручена фио Недостатков, которые могли бы повлечь его недействительность, протокол не содержит; протоколом об изъятии вещей и документов от дата, согласно которому у фио были изъяты спиннинг и добытые им водные биологические ресурсы (л.д. 3-10); актом контрольного взвешивания водных биологических ресурсов (л.д. 11); определением о возбуждении дела об административном правонарушении и проведении административного расследования (л.д. 15); актом приема-передачи изъятых вещей на хранение от дата (л.д. 17); заключением ихтиологической экспертизы водных биоресурсов от дата № 2201-19, согласно выводам которого все представленные на экспертизу водные биологические ресурсы не достигли промыслового размера (л.д. 20-25)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п. 4.3 указанных Правил, Правилами рыболовства устанавливаются ограничения рыболовства и иной деятельности, связанной с использованием водных биоресурсов, включая минимальный размер и вес добываемых (вылавливаемых) водных биоресурсов; виды и количество разрешаемых орудий и способов добычи (вылова) водных биоресурсов и т.д.</w:t>
      </w:r>
    </w:p>
    <w:p w:rsidR="00A77B3E">
      <w:r>
        <w:t>Согласно п. 55.1 главы IV указанных Правил рыболовства, при осуществлении любительского и спортивного рыболовства запрещается добыча (вылов) водных биоресурсов, имеющих в свежем виде длину меньше указанной в таблице 20 (промысловый размер), то есть менее 20 см.</w:t>
      </w:r>
    </w:p>
    <w:p w:rsidR="00A77B3E">
      <w:r>
        <w:t>Согласно выводам экспертизы, длина экземпляров добытых фио водных биоресурсов составила менее 20 см.</w:t>
      </w:r>
    </w:p>
    <w:p w:rsidR="00A77B3E">
      <w:r>
        <w:t>Таким образом, оценив все собранные по делу доказательства в их совокупности, полагаю, что действия его следует квалифицировать по ч. 2 ст. 8.17 КоАП РФ, поскольку он нарушил правила и требования, регламентирующие рыболовство во внутренних морских водах, в территориальном море.</w:t>
      </w:r>
    </w:p>
    <w:p w:rsidR="00A77B3E">
      <w:r>
        <w:t>При назначении наказания учитывается характер совершенного правонарушения, личность фио, который признал свою вину в совершении правонарушения,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в размере одного размера стоимости водных биологических ресурсов, явившихся предметом административного правонарушения, что по состоянию на дата составило сумма, без конфискации орудия совершения административного правонарушения.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8.17 КоАП РФ, и назначить ему наказание в виде административного штрафа в размере сумма, что составляет один размер стоимости водных биологических ресурсов, явившихся предметом административного правонарушения, без конфискации орудия совершения административного правонарушения.</w:t>
      </w:r>
    </w:p>
    <w:p w:rsidR="00A77B3E">
      <w:r>
        <w:tab/>
        <w:t xml:space="preserve">Изъятые у фио и находящиеся на хранении в адрес в адрес управления ФСБ России (л.д. 3, 17): </w:t>
      </w:r>
    </w:p>
    <w:p w:rsidR="00A77B3E">
      <w:r>
        <w:t xml:space="preserve">- водные биологические ресурсы – кефаль в количестве 10 экз.,– уничтожить; </w:t>
      </w:r>
    </w:p>
    <w:p w:rsidR="00A77B3E">
      <w:r>
        <w:t>- спиннинг разборной черного цвета - возвратить по принадлежности фио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5-24-143/2020.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