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5-24-143/2021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УССР, генерального директора наименование организации,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октябрь 2020 предоставила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000017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генерального директора наименование организации (л.д. 2-5); результатами проверки отчетности (л.д. 6,7).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