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5-24-145/2025</w:t>
      </w:r>
    </w:p>
    <w:p w:rsidR="00A77B3E"/>
    <w:p w:rsidR="00A77B3E">
      <w:r>
        <w:t xml:space="preserve">                                                                    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ч.1 ст.12.8 КоАП РФ, </w:t>
      </w:r>
    </w:p>
    <w:p w:rsidR="00A77B3E">
      <w:r>
        <w:t xml:space="preserve">в отношении фио, паспортные данные гражданина РФ, ... в наименование организации, ...; зарегистрированного и  проживающего по адресу: адрес, </w:t>
      </w:r>
    </w:p>
    <w:p w:rsidR="00A77B3E"/>
    <w:p w:rsidR="00A77B3E">
      <w:r>
        <w:t>УСТАНОВИЛ:</w:t>
      </w:r>
    </w:p>
    <w:p w:rsidR="00A77B3E">
      <w:r>
        <w:t>дата в время на ... м. адрес с ... областью...», фио управлял транспортным средством – автомобилем марка автомобиля ...» с государственным регистрационным знаком ..., в состоянии алкогольного опьянения, установленном прибором Юпитер - К №000200 в количестве 0,82 мг/л  наличия абсолютного этилового спирта в выдыхаемом воздухе, которое зафиксировано в Акте медицинского освидетельствования на состояние опьянения № ... от дата; при этом действия фио не содержат уголовно наказуемого деяния, тем самым нарушил п.2.7 ПДД РФ, то есть совершил административное правонарушение, предусмотренное ч. 1 ст. 12.8 КоАП РФ.</w:t>
      </w:r>
    </w:p>
    <w:p w:rsidR="00A77B3E">
      <w:r>
        <w:t>фио в судебном заседании, которому разъяснены права и обязанности, предусмотренные ст. 25.1, 25.5 КоАП РФ, положения ст. 51 Конституции РФ, ходатайств и отводов не заявил. Не оспаривал обстоятельства, изложенные в протоколе об административном правонарушении и в других процессуальных документах. Свою вину в совершении административного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исследовав материалы дела, и, оценив представленные доказательства, суд приходит  к следующему.</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ab/>
        <w:t>В соответствии с п.11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A77B3E">
      <w:r>
        <w:tab/>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В силу пункта 11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дата  N ...,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w:t>
      </w:r>
    </w:p>
    <w:p w:rsidR="00A77B3E">
      <w:r>
        <w:t xml:space="preserve">Медицинское освидетельствование фио на состояние опьянения проведено в соответствии с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дата № 933н. По результатам медицинского освидетельствования составлен акт медицинского освидетельствования на состояние опьянения № ... от дата  и вынесено заключение о нахождении И.Ю.А. в состоянии опьянения. </w:t>
      </w:r>
    </w:p>
    <w:p w:rsidR="00A77B3E">
      <w:r>
        <w:t xml:space="preserve">Заключение о нахождении фио в состоянии опьянения вынесено врачом-психиатром-наркологом ...» фио, при положительных результатах определения алкоголя в выдыхаемом воздухе при помощи технических средств измерения ALCOTEST 6820 ARPJ-0620, дата поверки до дата, проведенного с интервалом 15-20 минут (0,88 мг\л и 0,82 мг/л), что превышает возможную суммарную погрешность измерений, составляющую 0,16 мг/л. Ставить под сомнение достоверность сведений, зафиксированных указанным специальным техническим средством измерения, как и его пригодность для целей определения наличия алкоголя в выдыхаемом воздухе, не имеется, поскольку прибор прошел поверку, срок действия которой на дату совершения фио правонарушения не истек; полученный при помощи технического средства измерения ALCOTEST 6820 ARPJ-0620 результат измерения содержания паров этанола в выдыхаемом воздухе зафиксирован в акте медицинского освидетельствования на состояние опьянения. </w:t>
      </w:r>
    </w:p>
    <w:p w:rsidR="00A77B3E">
      <w:r>
        <w:tab/>
        <w:t>фио результаты данного освидетельствования не оспаривал.</w:t>
      </w:r>
    </w:p>
    <w:p w:rsidR="00A77B3E">
      <w:r>
        <w:tab/>
        <w:t xml:space="preserve">Факт совершения фио административного правонарушения, предусмотренного ч.1 ст.12.8 КоАП РФ, и его виновность подтверждается исследованными в судебном заседании доказательствами: </w:t>
      </w:r>
    </w:p>
    <w:p w:rsidR="00A77B3E">
      <w:r>
        <w:t xml:space="preserve">             - протоколом об административном правонарушении серии ...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ab/>
        <w:t>- протоколом об отстранении от управления транспортным средством серии ...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нарушение речи, (л.д. 3);</w:t>
      </w:r>
    </w:p>
    <w:p w:rsidR="00A77B3E">
      <w:r>
        <w:tab/>
        <w:t>- протоколом о направлении на медицинское освидетельствование на состояние опьянения серии адрес № 019008 от дата (л.д. 4);</w:t>
      </w:r>
    </w:p>
    <w:p w:rsidR="00A77B3E">
      <w:r>
        <w:tab/>
        <w:t xml:space="preserve">- актом медицинского освидетельствования на состояние опьянения № ... от дата (л.д. 5); </w:t>
      </w:r>
    </w:p>
    <w:p w:rsidR="00A77B3E">
      <w:r>
        <w:tab/>
        <w:t>- протоколом о задержании транспортного средства серии ... от дата (л.д. 6);</w:t>
      </w:r>
    </w:p>
    <w:p w:rsidR="00A77B3E">
      <w:r>
        <w:tab/>
        <w:t>- справкой старшего инспектора группы по ИАЗ ОСБ ДПС ГИБДД МВД по адрес от дата (л.д. 8);</w:t>
      </w:r>
    </w:p>
    <w:p w:rsidR="00A77B3E">
      <w:r>
        <w:tab/>
        <w:t>- копией водительского удостоверения фио (л.д. 8);</w:t>
      </w:r>
    </w:p>
    <w:p w:rsidR="00A77B3E">
      <w:r>
        <w:tab/>
        <w:t xml:space="preserve">- видеозаписью, мер обеспечения производства по делу об административном правонарушении (л.д. 11).  </w:t>
      </w:r>
    </w:p>
    <w:p w:rsidR="00A77B3E">
      <w:r>
        <w:tab/>
        <w:t>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ab/>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 xml:space="preserve">             фио не представил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 знать и выполнять Правила дорожного движения, в том числе п.2.7 ПДД РФ; должен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 содержание и суть подписываемых документов и проводимых процессуальных действий, не имеется.</w:t>
      </w:r>
    </w:p>
    <w:p w:rsidR="00A77B3E">
      <w:r>
        <w:tab/>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ab/>
        <w:t>Оценивая собранные по делу доказательства, судья считает, что вина                  фио установлена, доказана и его действия надлежит квалифицировать по ч.1 ст.12.8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ab/>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ab/>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его имущественное и семейное положение. </w:t>
      </w:r>
    </w:p>
    <w:p w:rsidR="00A77B3E">
      <w:r>
        <w:tab/>
        <w:t xml:space="preserve">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признает признание вины и раскаяние в содеянном. </w:t>
      </w:r>
    </w:p>
    <w:p w:rsidR="00A77B3E">
      <w:r>
        <w:tab/>
        <w:t xml:space="preserve">Обстоятельств отягчающих административную ответственность                   фио, судом не установлено. </w:t>
      </w:r>
    </w:p>
    <w:p w:rsidR="00A77B3E">
      <w:r>
        <w:t>Учитывая обстоятельства совершенного административного правонарушения, личность виновного, наличие смягчающих, а также отсутствие отягчающих наказание обстоятельств, суд полагает, что цели административного наказания в отношении  фио могут быть достигнуты путем применения к нему административного штрафа в размере сумма с лишением права управления транспортными средствами сроком на дата 6 месяцев.</w:t>
      </w:r>
    </w:p>
    <w:p w:rsidR="00A77B3E">
      <w:r>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ab/>
        <w:t xml:space="preserve">Руководствуясь  ст. ст. 29.9 - 29.11 КоАП РФ, судья  </w:t>
      </w:r>
    </w:p>
    <w:p w:rsidR="00A77B3E">
      <w:r>
        <w:t xml:space="preserve">                                                     </w:t>
      </w:r>
    </w:p>
    <w:p w:rsidR="00A77B3E">
      <w:r>
        <w:t xml:space="preserve">                                                              ПОСТАНОВИЛ:</w:t>
      </w:r>
    </w:p>
    <w:p w:rsidR="00A77B3E">
      <w:r>
        <w:t xml:space="preserve">                 </w:t>
      </w:r>
    </w:p>
    <w:p w:rsidR="00A77B3E">
      <w:r>
        <w:tab/>
        <w:t>Признать фио виновным в совершении административного правонарушения, предусмотренного ч.1 ст.12.8 КоАП РФ и  назначить  наказание в виде административного  штрафа в размере сумма  с лишением права управления транспортными средствами на срок ... месяцев.</w:t>
      </w:r>
    </w:p>
    <w:p w:rsidR="00A77B3E">
      <w:r>
        <w:tab/>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ГИБДД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18810491251000005193.</w:t>
      </w:r>
    </w:p>
    <w:p w:rsidR="00A77B3E">
      <w:r>
        <w:tab/>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Алуштинского судебного района (городской адрес) адрес. </w:t>
      </w:r>
    </w:p>
    <w:p w:rsidR="00A77B3E"/>
    <w:p w:rsidR="00A77B3E"/>
    <w:p w:rsidR="00A77B3E">
      <w:r>
        <w:t xml:space="preserve">               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