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5-24-148/2021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не работающего, зарегистрированного по адресу: адрес, проживающего на адрес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 </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лица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102307 от дата, из которого следует, что 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025355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608913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12).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18810491216000001935.</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