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...-149...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с. половинное, адрес., адрес, паспортные данные телефон, занимающего должность ..., зарегистрированного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(расположенного по адресу: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Так, в соответствии с пп. 5 п. 2 ст. 11 ФЗ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п. 6 ст. 11 ФЗ от дата № 27-ФЗ «Об индивидуальном (персонифицированном) учете в системе обязательного пенсионного страхования»,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Страхователем дата представлен подраздел 1.1 формы ЕФС-1 в отношении 2 застрахованных лиц (договор № 1/2023 и № 2/2023) с кадровым мероприятием «Окончание договора ГПХ» с датой окончания договора дата (предельный срок представления не позднее дата), т.е. дата фактического представления сведений превышает дату окончания договора ГПХ более чем на один день.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000046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... (л.д. 2-6); формой ЕФС1 (л.д. 7); копией реестра ЕФС (л.д. 8); протоколом проверки отчетности (л.д. 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79711601230060001140, УИН 79709100000000027543.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