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5-24-153/2023</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         </w:t>
        <w:tab/>
        <w:t>Мировой судья судебного участка № 24 Алуштинского судебного района (городской адрес) адрес фио, с участием лица привлекаемого к административной ответственности фио, его представителя фио, действующего на основании доверенности от дата,</w:t>
      </w:r>
    </w:p>
    <w:p w:rsidR="00A77B3E">
      <w:r>
        <w:t xml:space="preserve">рассмотрев дело об административном правонарушении, поступившее из фио ДПС ГИБДД МВД по адрес, в отношении </w:t>
      </w:r>
    </w:p>
    <w:p w:rsidR="00A77B3E">
      <w:r>
        <w:t>фио, паспортные данные адрес, гражданина Российской Федерации; работающего водителем в наименование организации; зарегистрированного и проживающего по адресу: адрес,</w:t>
      </w:r>
    </w:p>
    <w:p w:rsidR="00A77B3E">
      <w:r>
        <w:t>по ч. 4 ст. 12.2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 xml:space="preserve">фио дата в время на 162 км.+ 500 м. адрес с Украиной-Симферополь-Алушта-Ялта», в нарушение адрес положений по допуску транспортных средств к эксплуатации и обязанностях должностных лиц по обеспечению безопасности дорожного движения, управлял транспортным средством марки марка автомобиля, государственный регистрационный знак ..., с заведомо подложными государственными регистрационными знаками. </w:t>
      </w:r>
    </w:p>
    <w:p w:rsidR="00A77B3E">
      <w:r>
        <w:t>фио в судебном заседании свою вину в совершении административного правонарушения не признал. фио и его представитель пояснили, что в связи с утерей СТС, дата фио обратился в МРЭО ГИБДД за восстановлением (выдачи дубликата/замены). После чего ему было выдано СТС с указанием новых регистрационных номеров. При этом, у самого привлекаемого лица государственные номера не изымались, он не уведомлялся о необходимости их сдавать или заменять. Таким образом, после получения фио нового СТС, последний, не обратил внимание, на факт того, что государственный номер в СТС был изменен и его не уведомляли о необходимости замены и получения новых номеров. В дальнейшем фио открыто продолжал пользоваться данным вышеуказанным транспортным средством, в том числе неоднократно привлекался к административной ответственности за нарушение правил ПДД. На основании изложенного фио и его представитель просили производство по делу прекратить ввиду отсутствия в действиях фио состава административного правонарушения.</w:t>
      </w:r>
    </w:p>
    <w:p w:rsidR="00A77B3E">
      <w:r>
        <w:t>Выслушав лицо, в отношении которого ведется производство по делу об административном правонарушении, его представителя, изучив материалы дела, мировой судья приходит к следующему выводу.</w:t>
      </w:r>
    </w:p>
    <w:p w:rsidR="00A77B3E">
      <w:r>
        <w:t>В силу пункта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дата № 1090, запрещается эксплуатация транспортных средств, имеющих скрытые, поддельные, измененные номера узлов и агрегатов или регистрационные знаки.</w:t>
      </w:r>
    </w:p>
    <w:p w:rsidR="00A77B3E">
      <w:r>
        <w:t>В соответствии с частью 4 статьи 12.2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A77B3E">
      <w:r>
        <w:t xml:space="preserve">В пункте 4 постановления Пленума Верховного Суда Российской Федерации № 20 от дата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государственными регистрационными знаками) статьи 12.2 КоАП РФ под 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 </w:t>
      </w:r>
    </w:p>
    <w:p w:rsidR="00A77B3E">
      <w:r>
        <w:t xml:space="preserve">Как усматривается из протокола об административном правонарушении серии 82 АП № 171695 от дата, фио дата в время на 162 км.+ 500 м. адрес с Украиной-Симферополь-Алушта-Ялта», в нарушение адрес положений по допуску транспортных средств к эксплуатации и обязанностях должностных лиц по обеспечению безопасности дорожного движения, управлял транспортным средством марки марка автомобиля, государственный регистрационный знак ..., с заведомо подложными государственными регистрационными знаками. </w:t>
      </w:r>
    </w:p>
    <w:p w:rsidR="00A77B3E">
      <w:r>
        <w:t>Указанные обстоятельства подтверждаются собранными по делу доказательствами, а именно: протоколом об административном правонарушении  серии 82 АП № 171695 (л.д. 1); протоколом об изъятии вещей и документов  61 АА телефон от дата (л.д. 2); письменными объяснениями фио от дата (л.д. 3); справкой старшего инспектора группы по фио ДПС ГИБДД МВД по адрес от дата (л.д. 8); карточкой учета транспортного средства марки марка автомобиля (л.д. 9); фотоизображением транспортного средства, которым управлял фио, на котором установлен государственный регистрационный знак У652ЕМ777 (л.д. 5-7).</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фио соблюдены.</w:t>
      </w:r>
    </w:p>
    <w:p w:rsidR="00A77B3E">
      <w:r>
        <w:t xml:space="preserve">На момент остановки автомобиля принадлежащего фио, под управлением последнего, на автомобиле были установлены государственные регистрационные знаки У652ЕМ777 при этом, в регистрационные документы вышеуказанного автомобиля марка автомобиля, данные знаки не внесены. За данным автомобилем числится государственный регистрационный знак ..., что подтверждается, свидетельством о регистрации транспортного средства, имеющегося в материалах дела. </w:t>
      </w:r>
    </w:p>
    <w:p w:rsidR="00A77B3E">
      <w:r>
        <w:t>Данную обязанность водителя фио не выполнил, номерные знаки  узлов и агрегатов приобретенного автомобиля, а также соответствие государственных регистрационных знаков не проверил как при покупке, так и в последующем при эксплуатации данного  автомобиля.</w:t>
      </w:r>
    </w:p>
    <w:p w:rsidR="00A77B3E">
      <w:r>
        <w:t>Оценивая доводы фио и его представителя о том, что фио не знал о подложности установленных на автомобиле под его управлением государственных регистрационных знаков, открыто продолжал пользоваться данным вышеуказанным транспортным средством, а также неоднократно привлекался к административной ответственности за нарушение правил ПДД после замены СТС в МРЭО ГИБДД, суд находит не состоятельными, направленными на избежание административной ответственности за совершенное правонарушение.</w:t>
      </w:r>
    </w:p>
    <w:p w:rsidR="00A77B3E">
      <w:r>
        <w:t>В соответствии с п. 2.3.1 Правил дорожного движения перед выездом               фио был обязан проверить соответствие транспортного средства, которым он управлял, Основным положениям, в частности, требованиям п. 11, запрещающего эксплуатацию транспортного средства, имеющего скрытые, поддельные, измененные номера узлов и агрегатов или регистрационные знаки.</w:t>
      </w:r>
    </w:p>
    <w:p w:rsidR="00A77B3E">
      <w:r>
        <w:t>При таких обстоятельствах действия фио образуют объективную сторону состава правонарушения, предусмотренного частью 4 статьи 12.2 Кодекса Российской Федерации об административных правонарушениях, а именно управление транспортным средством с заведомо подложными государственными регистрационными знаками.</w:t>
      </w:r>
    </w:p>
    <w:p w:rsidR="00A77B3E">
      <w:r>
        <w:t>Согласно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w:t>
        <w:tab/>
        <w:t>При назначении наказания учитывается характер совершенного правонарушения, личность виновного, его имущественное положение, отсутствие обстоятельств, смягчающих и отягчающих ответственность за совершенное правонарушение.</w:t>
        <w:tab/>
        <w:t xml:space="preserve"> </w:t>
      </w:r>
    </w:p>
    <w:p w:rsidR="00A77B3E">
      <w:r>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лишения права управления транспортными средствами, что соответствует санкции                ч. 4 ст. 12.2 КоАП РФ.</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 xml:space="preserve">         </w:t>
        <w:tab/>
        <w:t>На основании изложенного, руководствуясь ст. ст. 29.10, 29.11 КоАП РФ, мировой судья</w:t>
      </w:r>
    </w:p>
    <w:p w:rsidR="00A77B3E"/>
    <w:p w:rsidR="00A77B3E">
      <w:r>
        <w:t>ПОСТАНОВИЛ:</w:t>
      </w:r>
    </w:p>
    <w:p w:rsidR="00A77B3E"/>
    <w:p w:rsidR="00A77B3E">
      <w:r>
        <w:t>Гавраду фио признать виновным в совершении административного правонарушения, предусмотренного частью 4 статьи 12.2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6 (шесть)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фио ДПС ГИБДД МВД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