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5-...-153/2025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паспортные данные; гражданина России;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м. адрес с Херсонской областью-Симферополь-Алушта-Ялта», фио управляя транспортным средством – автомобилем марки марка автомобиля марка автомобиля» государственный регистрационный знак ... при наличии признаков опьянения (нарушение речи, запах алкоголя изо рта)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В судебное заседание дата фио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КоАП РФ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p w:rsidR="00A77B3E">
      <w:r>
        <w:t xml:space="preserve">Вина фио в совершении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 от дата об отстранении от управления транспортным средством (л.д. 3); </w:t>
      </w:r>
    </w:p>
    <w:p w:rsidR="00A77B3E">
      <w:r>
        <w:t>- протоколом о направлении на медицинское освидетельствование серии адрес № 019007 от дата (л.д. 4);</w:t>
      </w:r>
    </w:p>
    <w:p w:rsidR="00A77B3E">
      <w:r>
        <w:t>- протоколом о задержании транспортного средства серии ... от дата (л.д. 5);</w:t>
      </w:r>
    </w:p>
    <w:p w:rsidR="00A77B3E">
      <w:r>
        <w:t>- копией свидетельства о поверке прибора анализаторов паров этанола                         (л.д. 6);</w:t>
      </w:r>
    </w:p>
    <w:p w:rsidR="00A77B3E">
      <w:r>
        <w:t>- копией свидетельства о регистрации транспортного средства (л.д. 7);</w:t>
      </w:r>
    </w:p>
    <w:p w:rsidR="00A77B3E">
      <w:r>
        <w:t xml:space="preserve">- справкой инспектора группы по ИАЗ ОСБ ДПС Госавтоинспекции МВД по адрес от дата (л.д. 9);  </w:t>
      </w:r>
    </w:p>
    <w:p w:rsidR="00A77B3E">
      <w:r>
        <w:t xml:space="preserve">- копией водительского удостоверения (л.д. 10); </w:t>
      </w:r>
    </w:p>
    <w:p w:rsidR="00A77B3E">
      <w:r>
        <w:t xml:space="preserve">- карточкой административного правонарушения (л.д. 11); </w:t>
      </w:r>
    </w:p>
    <w:p w:rsidR="00A77B3E">
      <w:r>
        <w:t>- параметрами поиска правонарушений (л.д. 12);</w:t>
      </w:r>
    </w:p>
    <w:p w:rsidR="00A77B3E">
      <w:r>
        <w:t xml:space="preserve">-  компакт-диском с видеозаписью  (л.д. 13). </w:t>
      </w:r>
    </w:p>
    <w:p w:rsidR="00A77B3E">
      <w:r>
        <w:t>- результатами поиска административных правонарушений (л.д. 12).</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 смягчающих, а также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ab/>
        <w:t>На основании вышеизложенного, руководствуясь ст.ст. 27.10, 29.9, 29.10, 29.11, 32.6, 32.7 КоАП РФ, мировой судья</w:t>
      </w:r>
    </w:p>
    <w:p w:rsidR="00A77B3E">
      <w:r>
        <w:t>Руководствуясь ст.ст. 27.10, 29.9, 29.10, 29.11, 32.6, 32.7 КоАП РФ, мировой судья</w:t>
      </w:r>
    </w:p>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18810491251000005002.</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