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5-24-158/2021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председателя адрес,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адрес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октябрь 2020 предоставил дата в форме электронного документа с использованием информационно-телекоммуникационных сетей.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000020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председателя адрес (л.д. 2-3); результатами проверки отчетности (л.д. 4,5).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