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5-24-159/2019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 судебного района (городской адрес) адрес фио, </w:t>
      </w:r>
    </w:p>
    <w:p w:rsidR="00A77B3E">
      <w:r>
        <w:t xml:space="preserve">  рассмотрев дело об административном правонарушении, поступившее из ... ДПС ГИБДД МВД по адрес, в отношении </w:t>
      </w:r>
    </w:p>
    <w:p w:rsidR="00A77B3E">
      <w:r>
        <w:t xml:space="preserve">фио, паспортные данные, зарегистрированного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Извещения о времени и месте рассмотрения дела об административном правонарушении были направлены по указанному, фио, адресу должностному лицу ГИБДД месту жительства. Кроме того, лицо, в отношении которого ведется производство по делу об административном правонарушении, имело возможность ознакомиться с информацией  о времени и месте рассмотрения дела об административном правонарушении на сайте Мировых судей адрес.</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039454 от дата, из которого следует, что фио дата в время на 688-м км. + 500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002933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актом освидетельствования на состояние алкогольного опьянения серии 61 АА телефон от дата, с применением технического средства измерения «Алкотектор Юпитер 006007», согласно которому на момент освидетельствования состояние алкогольного опьянения фио установлено не было, показания прибора – 0,000 мг/л (л.д. 5);</w:t>
      </w:r>
    </w:p>
    <w:p w:rsidR="00A77B3E">
      <w:r>
        <w:t>- видеозаписью, при просмотре которой видно, как уполномоченное должностное лицо предлагает фио пройти медицинское освидетельствование на состояние опьянения в медицинском учреждении, от чего фио отказался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18810491196000003266.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