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5-24-167/2021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ОР ДПС ГИБДД МВД по РК, в отношении </w:t>
      </w:r>
    </w:p>
    <w:p w:rsidR="00A77B3E">
      <w:r>
        <w:t>фио, паспортные данные, гражданина России, индивидуального предпринимателя, женатого, имеющего на иждивении малолетнего сына,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114061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малолетнего ребенка.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5-24-167/2021».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